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6E" w:rsidRDefault="00AE006E" w:rsidP="00AE006E">
      <w:pPr>
        <w:pStyle w:val="NormaleWeb"/>
        <w:shd w:val="clear" w:color="auto" w:fill="FFFFFF"/>
        <w:spacing w:before="0" w:beforeAutospacing="0" w:after="75" w:afterAutospacing="0" w:line="234" w:lineRule="atLeast"/>
        <w:jc w:val="center"/>
        <w:rPr>
          <w:color w:val="333333"/>
        </w:rPr>
      </w:pPr>
      <w:r>
        <w:rPr>
          <w:rFonts w:ascii="GothicE" w:hAnsi="GothicE" w:cs="GothicE"/>
          <w:b/>
          <w:sz w:val="28"/>
          <w:szCs w:val="28"/>
        </w:rPr>
        <w:t>Il Signore è ris</w:t>
      </w:r>
      <w:r>
        <w:rPr>
          <w:rFonts w:ascii="GothicE" w:hAnsi="GothicE" w:cs="GothicE"/>
          <w:b/>
          <w:sz w:val="27"/>
          <w:szCs w:val="27"/>
        </w:rPr>
        <w:t>orto!</w:t>
      </w:r>
      <w:r>
        <w:rPr>
          <w:rStyle w:val="apple-converted-space"/>
          <w:rFonts w:ascii="GothicE" w:hAnsi="GothicE" w:cs="GothicE"/>
          <w:b/>
          <w:sz w:val="27"/>
          <w:szCs w:val="27"/>
        </w:rPr>
        <w:t> </w:t>
      </w:r>
      <w:r>
        <w:rPr>
          <w:rFonts w:ascii="GothicE" w:hAnsi="GothicE" w:cs="GothicE"/>
          <w:b/>
          <w:sz w:val="27"/>
          <w:szCs w:val="27"/>
        </w:rPr>
        <w:t>È</w:t>
      </w:r>
      <w:r>
        <w:rPr>
          <w:rStyle w:val="apple-converted-space"/>
          <w:rFonts w:ascii="GothicE" w:hAnsi="GothicE" w:cs="GothicE"/>
          <w:b/>
          <w:sz w:val="27"/>
          <w:szCs w:val="27"/>
        </w:rPr>
        <w:t> </w:t>
      </w:r>
      <w:r>
        <w:rPr>
          <w:rFonts w:ascii="GothicE" w:hAnsi="GothicE" w:cs="GothicE"/>
          <w:b/>
          <w:sz w:val="27"/>
          <w:szCs w:val="27"/>
        </w:rPr>
        <w:t>veram</w:t>
      </w:r>
      <w:r>
        <w:rPr>
          <w:rFonts w:ascii="GothicE" w:hAnsi="GothicE" w:cs="GothicE"/>
          <w:b/>
          <w:sz w:val="28"/>
          <w:szCs w:val="28"/>
        </w:rPr>
        <w:t>ente risorto! Alleluia.</w:t>
      </w:r>
    </w:p>
    <w:p w:rsidR="00831A75" w:rsidRPr="00D961F9" w:rsidRDefault="00656352" w:rsidP="001A183D">
      <w:pPr>
        <w:jc w:val="center"/>
      </w:pPr>
      <w:r w:rsidRPr="00D961F9">
        <w:t>12 aprile 2015</w:t>
      </w:r>
    </w:p>
    <w:p w:rsidR="00AE006E" w:rsidRPr="00D961F9" w:rsidRDefault="00656352" w:rsidP="00AE006E">
      <w:pPr>
        <w:jc w:val="center"/>
        <w:rPr>
          <w:rFonts w:ascii="Times New Roman" w:hAnsi="Times New Roman" w:cs="Times New Roman"/>
          <w:sz w:val="24"/>
          <w:szCs w:val="24"/>
        </w:rPr>
      </w:pPr>
      <w:r w:rsidRPr="00D961F9">
        <w:t xml:space="preserve">II domenica di </w:t>
      </w:r>
      <w:r w:rsidR="00AE006E" w:rsidRPr="00D961F9">
        <w:t>Pasqua</w:t>
      </w:r>
      <w:r w:rsidR="00AE006E" w:rsidRPr="00D961F9">
        <w:rPr>
          <w:rFonts w:ascii="Times New Roman" w:hAnsi="Times New Roman" w:cs="Times New Roman"/>
          <w:sz w:val="24"/>
          <w:szCs w:val="24"/>
        </w:rPr>
        <w:t xml:space="preserve"> </w:t>
      </w:r>
    </w:p>
    <w:p w:rsidR="00AE006E" w:rsidRDefault="00AE006E" w:rsidP="00AE006E">
      <w:pPr>
        <w:jc w:val="center"/>
        <w:rPr>
          <w:rFonts w:ascii="Times New Roman" w:hAnsi="Times New Roman" w:cs="Times New Roman"/>
          <w:sz w:val="24"/>
          <w:szCs w:val="24"/>
        </w:rPr>
      </w:pPr>
      <w:r w:rsidRPr="00AE006E">
        <w:rPr>
          <w:rFonts w:ascii="Times New Roman" w:hAnsi="Times New Roman" w:cs="Times New Roman"/>
          <w:sz w:val="24"/>
          <w:szCs w:val="24"/>
        </w:rPr>
        <w:t>(</w:t>
      </w:r>
      <w:proofErr w:type="gramStart"/>
      <w:r w:rsidRPr="00AE006E">
        <w:rPr>
          <w:rFonts w:ascii="Times New Roman" w:hAnsi="Times New Roman" w:cs="Times New Roman"/>
          <w:sz w:val="24"/>
          <w:szCs w:val="24"/>
        </w:rPr>
        <w:t>o</w:t>
      </w:r>
      <w:proofErr w:type="gramEnd"/>
      <w:r w:rsidRPr="00AE006E">
        <w:rPr>
          <w:rFonts w:ascii="Times New Roman" w:hAnsi="Times New Roman" w:cs="Times New Roman"/>
          <w:sz w:val="24"/>
          <w:szCs w:val="24"/>
        </w:rPr>
        <w:t xml:space="preserve"> della Divina Misericordia)</w:t>
      </w:r>
      <w:bookmarkStart w:id="0" w:name="_GoBack"/>
      <w:bookmarkEnd w:id="0"/>
    </w:p>
    <w:p w:rsidR="00AE006E" w:rsidRPr="00AE006E" w:rsidRDefault="00AE006E" w:rsidP="00AE006E">
      <w:pPr>
        <w:jc w:val="both"/>
        <w:rPr>
          <w:rFonts w:ascii="Times New Roman" w:hAnsi="Times New Roman" w:cs="Times New Roman"/>
          <w:i/>
          <w:sz w:val="24"/>
          <w:szCs w:val="24"/>
        </w:rPr>
      </w:pPr>
      <w:r w:rsidRPr="00AE006E">
        <w:rPr>
          <w:rFonts w:ascii="Times New Roman" w:hAnsi="Times New Roman" w:cs="Times New Roman"/>
          <w:i/>
          <w:sz w:val="24"/>
          <w:szCs w:val="24"/>
        </w:rPr>
        <w:t>La riforma liturgica ha restituito a questo tempo la dignità e continuità che aveva in antico: «I 50 giorni che si succedono dalla domenica di Risurrezione alla domenica di Pentecoste si celebrano come un sol giorno di festa, anzi come "</w:t>
      </w:r>
      <w:r w:rsidRPr="00AE006E">
        <w:rPr>
          <w:rFonts w:ascii="Times New Roman" w:hAnsi="Times New Roman" w:cs="Times New Roman"/>
          <w:sz w:val="24"/>
          <w:szCs w:val="24"/>
        </w:rPr>
        <w:t>la grande domenica</w:t>
      </w:r>
      <w:r w:rsidRPr="00AE006E">
        <w:rPr>
          <w:rFonts w:ascii="Times New Roman" w:hAnsi="Times New Roman" w:cs="Times New Roman"/>
          <w:i/>
          <w:sz w:val="24"/>
          <w:szCs w:val="24"/>
        </w:rPr>
        <w:t xml:space="preserve">" (S. Atanasio). Per questo le 8 domeniche (sino a Pentecoste) non si chiamano più come nel messale precedente domenica I, II, ... dopo Pasqua, bensì domenica II, III, … </w:t>
      </w:r>
      <w:r w:rsidRPr="00AE006E">
        <w:rPr>
          <w:rFonts w:ascii="Times New Roman" w:hAnsi="Times New Roman" w:cs="Times New Roman"/>
          <w:i/>
          <w:sz w:val="24"/>
          <w:szCs w:val="24"/>
          <w:u w:val="single"/>
        </w:rPr>
        <w:t>di</w:t>
      </w:r>
      <w:r w:rsidRPr="00AE006E">
        <w:rPr>
          <w:rFonts w:ascii="Times New Roman" w:hAnsi="Times New Roman" w:cs="Times New Roman"/>
          <w:i/>
          <w:sz w:val="24"/>
          <w:szCs w:val="24"/>
        </w:rPr>
        <w:t xml:space="preserve"> Pasqua.</w:t>
      </w:r>
    </w:p>
    <w:p w:rsidR="00AE006E" w:rsidRPr="00AE006E" w:rsidRDefault="00AE006E" w:rsidP="00AE006E">
      <w:pPr>
        <w:jc w:val="both"/>
        <w:rPr>
          <w:rFonts w:ascii="Times New Roman" w:hAnsi="Times New Roman" w:cs="Times New Roman"/>
          <w:i/>
          <w:sz w:val="24"/>
          <w:szCs w:val="24"/>
        </w:rPr>
      </w:pPr>
      <w:r w:rsidRPr="00AE006E">
        <w:rPr>
          <w:rFonts w:ascii="Times New Roman" w:hAnsi="Times New Roman" w:cs="Times New Roman"/>
          <w:i/>
          <w:sz w:val="24"/>
          <w:szCs w:val="24"/>
        </w:rPr>
        <w:t xml:space="preserve">I testi biblici proposti dalla liturgia eucaristica sono d'una ricchezza e d'una tale varietà, che è impossibile approfondirne qui tutti i contenuti; indicheremo perciò soltanto alcuni, rinviando il resto alla riflessione e alla sensibilità di ciascuno di noi. </w:t>
      </w:r>
    </w:p>
    <w:p w:rsidR="00AE006E" w:rsidRPr="00AE006E" w:rsidRDefault="00AE006E" w:rsidP="00AE006E">
      <w:pPr>
        <w:jc w:val="both"/>
        <w:rPr>
          <w:rFonts w:ascii="Times New Roman" w:hAnsi="Times New Roman" w:cs="Times New Roman"/>
          <w:sz w:val="24"/>
          <w:szCs w:val="24"/>
        </w:rPr>
      </w:pPr>
      <w:r w:rsidRPr="00AE006E">
        <w:rPr>
          <w:rFonts w:ascii="Times New Roman" w:hAnsi="Times New Roman" w:cs="Times New Roman"/>
          <w:i/>
          <w:sz w:val="24"/>
          <w:szCs w:val="24"/>
        </w:rPr>
        <w:t xml:space="preserve">La II domenica di Pasqua è l'antica domenica detta “In </w:t>
      </w:r>
      <w:proofErr w:type="spellStart"/>
      <w:r w:rsidRPr="00AE006E">
        <w:rPr>
          <w:rFonts w:ascii="Times New Roman" w:hAnsi="Times New Roman" w:cs="Times New Roman"/>
          <w:i/>
          <w:sz w:val="24"/>
          <w:szCs w:val="24"/>
        </w:rPr>
        <w:t>albis</w:t>
      </w:r>
      <w:proofErr w:type="spellEnd"/>
      <w:r w:rsidRPr="00AE006E">
        <w:rPr>
          <w:rFonts w:ascii="Times New Roman" w:hAnsi="Times New Roman" w:cs="Times New Roman"/>
          <w:i/>
          <w:sz w:val="24"/>
          <w:szCs w:val="24"/>
        </w:rPr>
        <w:t>”</w:t>
      </w:r>
      <w:r w:rsidRPr="00AE006E">
        <w:rPr>
          <w:rFonts w:ascii="Times New Roman" w:hAnsi="Times New Roman" w:cs="Times New Roman"/>
          <w:i/>
          <w:sz w:val="24"/>
          <w:szCs w:val="24"/>
          <w:vertAlign w:val="superscript"/>
        </w:rPr>
        <w:footnoteReference w:id="1"/>
      </w:r>
      <w:r w:rsidRPr="00AE006E">
        <w:rPr>
          <w:rFonts w:ascii="Times New Roman" w:hAnsi="Times New Roman" w:cs="Times New Roman"/>
          <w:i/>
          <w:sz w:val="24"/>
          <w:szCs w:val="24"/>
        </w:rPr>
        <w:t>" il brano dell'evangelo è identico nei tre anni A. B e C.</w:t>
      </w:r>
      <w:r w:rsidRPr="00AE006E">
        <w:rPr>
          <w:rFonts w:ascii="Times New Roman" w:hAnsi="Times New Roman" w:cs="Times New Roman"/>
          <w:i/>
          <w:sz w:val="24"/>
          <w:szCs w:val="24"/>
        </w:rPr>
        <w:cr/>
        <w:t xml:space="preserve"> </w:t>
      </w:r>
      <w:r w:rsidRPr="00570391">
        <w:rPr>
          <w:rFonts w:ascii="Times New Roman" w:hAnsi="Times New Roman" w:cs="Times New Roman"/>
          <w:i/>
          <w:sz w:val="24"/>
          <w:szCs w:val="24"/>
        </w:rPr>
        <w:t>In queste domeniche le tre letture sono tutte prese dal Nuovo Testamento. La prima lettura è sempre presa dal libro degli Atti degli Apostoli ha lo scopo di far vedere nei tre anni, in maniera parallela e progressiva, le prospettive di vita e la testimonianza della Chiesa primitiva.</w:t>
      </w:r>
      <w:r w:rsidRPr="00AE006E">
        <w:rPr>
          <w:rFonts w:ascii="Times New Roman" w:hAnsi="Times New Roman" w:cs="Times New Roman"/>
          <w:i/>
          <w:sz w:val="24"/>
          <w:szCs w:val="24"/>
        </w:rPr>
        <w:t xml:space="preserve"> </w:t>
      </w:r>
      <w:r w:rsidRPr="00570391">
        <w:rPr>
          <w:rFonts w:ascii="Times New Roman" w:hAnsi="Times New Roman" w:cs="Times New Roman"/>
          <w:i/>
          <w:sz w:val="24"/>
          <w:szCs w:val="24"/>
        </w:rPr>
        <w:t xml:space="preserve">Per la seconda lettura </w:t>
      </w:r>
      <w:r>
        <w:rPr>
          <w:rFonts w:ascii="Times New Roman" w:hAnsi="Times New Roman" w:cs="Times New Roman"/>
          <w:i/>
          <w:sz w:val="24"/>
          <w:szCs w:val="24"/>
        </w:rPr>
        <w:t>in quest’</w:t>
      </w:r>
      <w:r w:rsidRPr="00570391">
        <w:rPr>
          <w:rFonts w:ascii="Times New Roman" w:hAnsi="Times New Roman" w:cs="Times New Roman"/>
          <w:i/>
          <w:sz w:val="24"/>
          <w:szCs w:val="24"/>
        </w:rPr>
        <w:t>anno B si legge la prima lettera di S. Giovanni</w:t>
      </w:r>
      <w:r w:rsidR="00103CEC">
        <w:rPr>
          <w:rStyle w:val="Rimandonotaapidipagina"/>
          <w:rFonts w:ascii="Times New Roman" w:hAnsi="Times New Roman" w:cs="Times New Roman"/>
          <w:i/>
          <w:sz w:val="24"/>
          <w:szCs w:val="24"/>
        </w:rPr>
        <w:footnoteReference w:id="2"/>
      </w:r>
      <w:r w:rsidRPr="00570391">
        <w:rPr>
          <w:rFonts w:ascii="Times New Roman" w:hAnsi="Times New Roman" w:cs="Times New Roman"/>
          <w:i/>
          <w:sz w:val="24"/>
          <w:szCs w:val="24"/>
        </w:rPr>
        <w:t>, che parla della fede e dell'amore come conseguenza del riconoscimento della manifestazione del Verbo eterno di Dio nell'uomo Gesù</w:t>
      </w:r>
      <w:r>
        <w:rPr>
          <w:rFonts w:ascii="Times New Roman" w:hAnsi="Times New Roman" w:cs="Times New Roman"/>
          <w:i/>
          <w:sz w:val="24"/>
          <w:szCs w:val="24"/>
        </w:rPr>
        <w:t>.</w:t>
      </w:r>
      <w:r w:rsidRPr="00570391">
        <w:rPr>
          <w:rFonts w:ascii="Times New Roman" w:hAnsi="Times New Roman" w:cs="Times New Roman"/>
          <w:i/>
          <w:sz w:val="24"/>
          <w:szCs w:val="24"/>
        </w:rPr>
        <w:cr/>
      </w:r>
    </w:p>
    <w:p w:rsidR="00362B8F" w:rsidRPr="00362B8F" w:rsidRDefault="00AE006E" w:rsidP="00362B8F">
      <w:pPr>
        <w:jc w:val="both"/>
        <w:rPr>
          <w:rFonts w:ascii="Times New Roman" w:hAnsi="Times New Roman" w:cs="Times New Roman"/>
          <w:sz w:val="24"/>
          <w:szCs w:val="24"/>
        </w:rPr>
      </w:pPr>
      <w:r w:rsidRPr="00362B8F">
        <w:rPr>
          <w:rFonts w:ascii="Times New Roman" w:hAnsi="Times New Roman" w:cs="Times New Roman"/>
          <w:i/>
          <w:sz w:val="24"/>
          <w:szCs w:val="24"/>
        </w:rPr>
        <w:t>At 4,32-35</w:t>
      </w:r>
      <w:r w:rsidR="00362B8F" w:rsidRPr="00362B8F">
        <w:rPr>
          <w:rFonts w:ascii="Book Antiqua" w:hAnsi="Book Antiqua"/>
          <w:sz w:val="27"/>
          <w:szCs w:val="27"/>
        </w:rPr>
        <w:t>.</w:t>
      </w:r>
      <w:r w:rsidR="00362B8F">
        <w:rPr>
          <w:rFonts w:ascii="Book Antiqua" w:hAnsi="Book Antiqua"/>
          <w:sz w:val="27"/>
          <w:szCs w:val="27"/>
        </w:rPr>
        <w:t xml:space="preserve"> </w:t>
      </w:r>
      <w:r w:rsidR="00362B8F" w:rsidRPr="00362B8F">
        <w:rPr>
          <w:rFonts w:ascii="Times New Roman" w:hAnsi="Times New Roman" w:cs="Times New Roman"/>
          <w:sz w:val="24"/>
          <w:szCs w:val="24"/>
        </w:rPr>
        <w:t>Un</w:t>
      </w:r>
      <w:r w:rsidR="00362B8F">
        <w:rPr>
          <w:rFonts w:ascii="Times New Roman" w:hAnsi="Times New Roman" w:cs="Times New Roman"/>
          <w:sz w:val="24"/>
          <w:szCs w:val="24"/>
        </w:rPr>
        <w:t xml:space="preserve"> cuor solo ed un’anima sola fino condividere i beni che si possiedono: questa è la comunità cristiana nata dalla risurrezione di Gesù, questa vita fraterna diventa testimonianza di vita e suscita simpatia tra la gente.</w:t>
      </w:r>
    </w:p>
    <w:p w:rsidR="00AE006E" w:rsidRPr="00362B8F" w:rsidRDefault="00AE006E" w:rsidP="001A183D">
      <w:pPr>
        <w:jc w:val="both"/>
        <w:rPr>
          <w:rStyle w:val="apple-converted-space"/>
          <w:rFonts w:ascii="Times New Roman" w:hAnsi="Times New Roman" w:cs="Times New Roman"/>
          <w:i/>
          <w:sz w:val="24"/>
          <w:szCs w:val="24"/>
        </w:rPr>
      </w:pPr>
      <w:r w:rsidRPr="00362B8F">
        <w:rPr>
          <w:rFonts w:ascii="Times New Roman" w:hAnsi="Times New Roman" w:cs="Times New Roman"/>
          <w:i/>
          <w:sz w:val="24"/>
          <w:szCs w:val="24"/>
        </w:rPr>
        <w:t>1 Gv 5,1-6</w:t>
      </w:r>
      <w:r w:rsidR="00362B8F" w:rsidRPr="00362B8F">
        <w:rPr>
          <w:rFonts w:ascii="Times New Roman" w:hAnsi="Times New Roman" w:cs="Times New Roman"/>
          <w:i/>
          <w:sz w:val="24"/>
          <w:szCs w:val="24"/>
        </w:rPr>
        <w:t>.</w:t>
      </w:r>
      <w:r w:rsidR="00362B8F">
        <w:rPr>
          <w:rFonts w:ascii="Times New Roman" w:hAnsi="Times New Roman" w:cs="Times New Roman"/>
          <w:sz w:val="24"/>
          <w:szCs w:val="24"/>
        </w:rPr>
        <w:t xml:space="preserve"> Giovanni non cessa di esortare i cristiani alla fraternità e all’amore </w:t>
      </w:r>
      <w:r w:rsidR="001A183D">
        <w:rPr>
          <w:rFonts w:ascii="Times New Roman" w:hAnsi="Times New Roman" w:cs="Times New Roman"/>
          <w:sz w:val="24"/>
          <w:szCs w:val="24"/>
        </w:rPr>
        <w:t>vissuto</w:t>
      </w:r>
      <w:r w:rsidR="00362B8F">
        <w:rPr>
          <w:rFonts w:ascii="Times New Roman" w:hAnsi="Times New Roman" w:cs="Times New Roman"/>
          <w:sz w:val="24"/>
          <w:szCs w:val="24"/>
        </w:rPr>
        <w:t xml:space="preserve"> nei </w:t>
      </w:r>
      <w:r w:rsidR="001A183D">
        <w:rPr>
          <w:rFonts w:ascii="Times New Roman" w:hAnsi="Times New Roman" w:cs="Times New Roman"/>
          <w:sz w:val="24"/>
          <w:szCs w:val="24"/>
        </w:rPr>
        <w:t>confronti</w:t>
      </w:r>
      <w:r w:rsidR="00362B8F">
        <w:rPr>
          <w:rFonts w:ascii="Times New Roman" w:hAnsi="Times New Roman" w:cs="Times New Roman"/>
          <w:sz w:val="24"/>
          <w:szCs w:val="24"/>
        </w:rPr>
        <w:t xml:space="preserve"> di </w:t>
      </w:r>
      <w:r w:rsidR="001A183D">
        <w:rPr>
          <w:rFonts w:ascii="Times New Roman" w:hAnsi="Times New Roman" w:cs="Times New Roman"/>
          <w:sz w:val="24"/>
          <w:szCs w:val="24"/>
        </w:rPr>
        <w:t>D</w:t>
      </w:r>
      <w:r w:rsidR="00362B8F">
        <w:rPr>
          <w:rFonts w:ascii="Times New Roman" w:hAnsi="Times New Roman" w:cs="Times New Roman"/>
          <w:sz w:val="24"/>
          <w:szCs w:val="24"/>
        </w:rPr>
        <w:t xml:space="preserve">io e die </w:t>
      </w:r>
      <w:r w:rsidR="001A183D">
        <w:rPr>
          <w:rFonts w:ascii="Times New Roman" w:hAnsi="Times New Roman" w:cs="Times New Roman"/>
          <w:sz w:val="24"/>
          <w:szCs w:val="24"/>
        </w:rPr>
        <w:t>fratelli</w:t>
      </w:r>
      <w:r w:rsidR="00362B8F">
        <w:rPr>
          <w:rFonts w:ascii="Times New Roman" w:hAnsi="Times New Roman" w:cs="Times New Roman"/>
          <w:sz w:val="24"/>
          <w:szCs w:val="24"/>
        </w:rPr>
        <w:t xml:space="preserve">. E’ questo il nuovo </w:t>
      </w:r>
      <w:r w:rsidR="001A183D">
        <w:rPr>
          <w:rFonts w:ascii="Times New Roman" w:hAnsi="Times New Roman" w:cs="Times New Roman"/>
          <w:sz w:val="24"/>
          <w:szCs w:val="24"/>
        </w:rPr>
        <w:t>comandamento</w:t>
      </w:r>
      <w:r w:rsidR="00362B8F">
        <w:rPr>
          <w:rFonts w:ascii="Times New Roman" w:hAnsi="Times New Roman" w:cs="Times New Roman"/>
          <w:sz w:val="24"/>
          <w:szCs w:val="24"/>
        </w:rPr>
        <w:t xml:space="preserve"> che</w:t>
      </w:r>
      <w:r w:rsidR="001A183D">
        <w:rPr>
          <w:rFonts w:ascii="Times New Roman" w:hAnsi="Times New Roman" w:cs="Times New Roman"/>
          <w:sz w:val="24"/>
          <w:szCs w:val="24"/>
        </w:rPr>
        <w:t xml:space="preserve"> caratterizza la nostra fede e la rende genuina.</w:t>
      </w:r>
      <w:r w:rsidRPr="00362B8F">
        <w:rPr>
          <w:rStyle w:val="apple-converted-space"/>
          <w:rFonts w:ascii="Times New Roman" w:hAnsi="Times New Roman" w:cs="Times New Roman"/>
          <w:i/>
          <w:sz w:val="24"/>
          <w:szCs w:val="24"/>
        </w:rPr>
        <w:t> </w:t>
      </w:r>
    </w:p>
    <w:p w:rsidR="00AE006E" w:rsidRPr="00AE006E" w:rsidRDefault="00AE006E" w:rsidP="00AE006E">
      <w:pPr>
        <w:jc w:val="both"/>
        <w:rPr>
          <w:rFonts w:ascii="Times New Roman" w:hAnsi="Times New Roman" w:cs="Times New Roman"/>
          <w:sz w:val="24"/>
          <w:szCs w:val="24"/>
        </w:rPr>
      </w:pPr>
      <w:r w:rsidRPr="00AE006E">
        <w:rPr>
          <w:rFonts w:ascii="Times New Roman" w:hAnsi="Times New Roman" w:cs="Times New Roman"/>
          <w:i/>
          <w:sz w:val="24"/>
          <w:szCs w:val="24"/>
        </w:rPr>
        <w:t>Gv 20,19-31</w:t>
      </w:r>
      <w:r w:rsidRPr="00AE006E">
        <w:rPr>
          <w:rFonts w:ascii="Book Antiqua" w:hAnsi="Book Antiqua"/>
          <w:sz w:val="27"/>
          <w:szCs w:val="27"/>
        </w:rPr>
        <w:t>.</w:t>
      </w:r>
      <w:r w:rsidRPr="00AE006E">
        <w:rPr>
          <w:rFonts w:ascii="Times New Roman" w:hAnsi="Times New Roman" w:cs="Times New Roman"/>
          <w:sz w:val="24"/>
          <w:szCs w:val="24"/>
        </w:rPr>
        <w:t xml:space="preserve"> La sera del primo giorno della settimana Gesù sorprende gli apostoli mostrandosi vivo con le ferite della sua passione, non c’è Tommaso, il quale non crede.  Gesù raccoglie la sfida e otto giorni dopo si presenta a Tommaso, che di fronte all’evidenza pronuncia un profondo atto di fede. Gesù conclude pensando ai futuri cristiani e quindi a noi: «</w:t>
      </w:r>
      <w:r w:rsidRPr="00AE006E">
        <w:rPr>
          <w:rFonts w:ascii="Times New Roman" w:hAnsi="Times New Roman" w:cs="Times New Roman"/>
          <w:i/>
          <w:sz w:val="24"/>
          <w:szCs w:val="24"/>
        </w:rPr>
        <w:t>beati quelli che non hanno visto e hanno creduto!</w:t>
      </w:r>
      <w:r w:rsidRPr="00AE006E">
        <w:rPr>
          <w:rFonts w:ascii="Times New Roman" w:hAnsi="Times New Roman" w:cs="Times New Roman"/>
          <w:sz w:val="24"/>
          <w:szCs w:val="24"/>
        </w:rPr>
        <w:t>».</w:t>
      </w:r>
    </w:p>
    <w:p w:rsidR="00AE006E" w:rsidRPr="00AE006E" w:rsidRDefault="00AE006E" w:rsidP="00AE006E">
      <w:pPr>
        <w:jc w:val="both"/>
        <w:rPr>
          <w:rFonts w:ascii="Times New Roman" w:hAnsi="Times New Roman" w:cs="Times New Roman"/>
          <w:b/>
          <w:sz w:val="24"/>
          <w:szCs w:val="24"/>
        </w:rPr>
      </w:pPr>
      <w:r w:rsidRPr="00AE006E">
        <w:rPr>
          <w:rFonts w:ascii="Times New Roman" w:hAnsi="Times New Roman" w:cs="Times New Roman"/>
          <w:b/>
          <w:sz w:val="24"/>
          <w:szCs w:val="24"/>
          <w:vertAlign w:val="superscript"/>
        </w:rPr>
        <w:t>19</w:t>
      </w:r>
      <w:r w:rsidRPr="00AE006E">
        <w:rPr>
          <w:rFonts w:ascii="Times New Roman" w:hAnsi="Times New Roman" w:cs="Times New Roman"/>
          <w:b/>
          <w:sz w:val="24"/>
          <w:szCs w:val="24"/>
        </w:rPr>
        <w:t>La sera di quel giorno, il primo della settimana, mentre erano chiuse le porte del luogo dove si trovavano i discepoli per timore dei Giudei, venne Gesù, stette in mezzo e disse loro: «Pace a voi!». </w:t>
      </w:r>
      <w:r w:rsidRPr="00AE006E">
        <w:rPr>
          <w:rFonts w:ascii="Times New Roman" w:hAnsi="Times New Roman" w:cs="Times New Roman"/>
          <w:b/>
          <w:sz w:val="24"/>
          <w:szCs w:val="24"/>
          <w:vertAlign w:val="superscript"/>
        </w:rPr>
        <w:t>20</w:t>
      </w:r>
      <w:r w:rsidRPr="00AE006E">
        <w:rPr>
          <w:rFonts w:ascii="Times New Roman" w:hAnsi="Times New Roman" w:cs="Times New Roman"/>
          <w:b/>
          <w:sz w:val="24"/>
          <w:szCs w:val="24"/>
        </w:rPr>
        <w:t>Detto questo, mostrò loro le mani e il fianco. E i discepoli gioirono al vedere il Signore. </w:t>
      </w:r>
      <w:r w:rsidRPr="00AE006E">
        <w:rPr>
          <w:rFonts w:ascii="Times New Roman" w:hAnsi="Times New Roman" w:cs="Times New Roman"/>
          <w:b/>
          <w:sz w:val="24"/>
          <w:szCs w:val="24"/>
          <w:vertAlign w:val="superscript"/>
        </w:rPr>
        <w:t>21</w:t>
      </w:r>
      <w:r w:rsidRPr="00AE006E">
        <w:rPr>
          <w:rFonts w:ascii="Times New Roman" w:hAnsi="Times New Roman" w:cs="Times New Roman"/>
          <w:b/>
          <w:sz w:val="24"/>
          <w:szCs w:val="24"/>
        </w:rPr>
        <w:t xml:space="preserve">Gesù disse loro di nuovo: «Pace a voi! Come il Padre ha mandato me, anche io mando </w:t>
      </w:r>
      <w:r w:rsidRPr="00AE006E">
        <w:rPr>
          <w:rFonts w:ascii="Times New Roman" w:hAnsi="Times New Roman" w:cs="Times New Roman"/>
          <w:b/>
          <w:sz w:val="24"/>
          <w:szCs w:val="24"/>
        </w:rPr>
        <w:lastRenderedPageBreak/>
        <w:t>voi». </w:t>
      </w:r>
      <w:r w:rsidRPr="00AE006E">
        <w:rPr>
          <w:rFonts w:ascii="Times New Roman" w:hAnsi="Times New Roman" w:cs="Times New Roman"/>
          <w:b/>
          <w:sz w:val="24"/>
          <w:szCs w:val="24"/>
          <w:vertAlign w:val="superscript"/>
        </w:rPr>
        <w:t>22</w:t>
      </w:r>
      <w:r w:rsidRPr="00AE006E">
        <w:rPr>
          <w:rFonts w:ascii="Times New Roman" w:hAnsi="Times New Roman" w:cs="Times New Roman"/>
          <w:b/>
          <w:sz w:val="24"/>
          <w:szCs w:val="24"/>
        </w:rPr>
        <w:t>Detto questo, soffiò e disse loro: «Ricevete lo Spirito Santo. </w:t>
      </w:r>
      <w:r w:rsidRPr="00AE006E">
        <w:rPr>
          <w:rFonts w:ascii="Times New Roman" w:hAnsi="Times New Roman" w:cs="Times New Roman"/>
          <w:b/>
          <w:sz w:val="24"/>
          <w:szCs w:val="24"/>
          <w:vertAlign w:val="superscript"/>
        </w:rPr>
        <w:t>23</w:t>
      </w:r>
      <w:r w:rsidRPr="00AE006E">
        <w:rPr>
          <w:rFonts w:ascii="Times New Roman" w:hAnsi="Times New Roman" w:cs="Times New Roman"/>
          <w:b/>
          <w:sz w:val="24"/>
          <w:szCs w:val="24"/>
        </w:rPr>
        <w:t>A coloro a cui perdonerete i peccati, saranno perdonati; a coloro a cui non perdonerete, non saranno perdonati».</w:t>
      </w:r>
    </w:p>
    <w:p w:rsidR="00AE006E" w:rsidRPr="00AE006E" w:rsidRDefault="00AE006E" w:rsidP="00AE006E">
      <w:pPr>
        <w:jc w:val="both"/>
        <w:rPr>
          <w:rFonts w:ascii="Times New Roman" w:hAnsi="Times New Roman" w:cs="Times New Roman"/>
          <w:b/>
          <w:sz w:val="24"/>
          <w:szCs w:val="24"/>
        </w:rPr>
      </w:pPr>
      <w:r w:rsidRPr="00AE006E">
        <w:rPr>
          <w:rFonts w:ascii="Times New Roman" w:hAnsi="Times New Roman" w:cs="Times New Roman"/>
          <w:b/>
          <w:sz w:val="24"/>
          <w:szCs w:val="24"/>
          <w:vertAlign w:val="superscript"/>
        </w:rPr>
        <w:t>24</w:t>
      </w:r>
      <w:r w:rsidRPr="00AE006E">
        <w:rPr>
          <w:rFonts w:ascii="Times New Roman" w:hAnsi="Times New Roman" w:cs="Times New Roman"/>
          <w:b/>
          <w:sz w:val="24"/>
          <w:szCs w:val="24"/>
        </w:rPr>
        <w:t xml:space="preserve">Tommaso, uno dei Dodici, chiamato </w:t>
      </w:r>
      <w:proofErr w:type="spellStart"/>
      <w:r w:rsidRPr="00AE006E">
        <w:rPr>
          <w:rFonts w:ascii="Times New Roman" w:hAnsi="Times New Roman" w:cs="Times New Roman"/>
          <w:b/>
          <w:sz w:val="24"/>
          <w:szCs w:val="24"/>
        </w:rPr>
        <w:t>Dìdimo</w:t>
      </w:r>
      <w:proofErr w:type="spellEnd"/>
      <w:r w:rsidRPr="00AE006E">
        <w:rPr>
          <w:rFonts w:ascii="Times New Roman" w:hAnsi="Times New Roman" w:cs="Times New Roman"/>
          <w:b/>
          <w:sz w:val="24"/>
          <w:szCs w:val="24"/>
        </w:rPr>
        <w:t>, non era con loro quando venne Gesù. </w:t>
      </w:r>
      <w:r w:rsidRPr="00AE006E">
        <w:rPr>
          <w:rFonts w:ascii="Times New Roman" w:hAnsi="Times New Roman" w:cs="Times New Roman"/>
          <w:b/>
          <w:sz w:val="24"/>
          <w:szCs w:val="24"/>
          <w:vertAlign w:val="superscript"/>
        </w:rPr>
        <w:t>25</w:t>
      </w:r>
      <w:r w:rsidRPr="00AE006E">
        <w:rPr>
          <w:rFonts w:ascii="Times New Roman" w:hAnsi="Times New Roman" w:cs="Times New Roman"/>
          <w:b/>
          <w:sz w:val="24"/>
          <w:szCs w:val="24"/>
        </w:rPr>
        <w:t>Gli dicevano gli altri discepoli: «Abbiamo visto il Signore!». Ma egli disse loro: «Se non vedo nelle sue mani il segno dei chiodi e non metto il mio dito nel segno dei chiodi e non metto la mia mano nel suo fianco, io non credo».</w:t>
      </w:r>
    </w:p>
    <w:p w:rsidR="00AE006E" w:rsidRPr="00AE006E" w:rsidRDefault="00AE006E" w:rsidP="00AE006E">
      <w:pPr>
        <w:jc w:val="both"/>
        <w:rPr>
          <w:rFonts w:ascii="Times New Roman" w:hAnsi="Times New Roman" w:cs="Times New Roman"/>
          <w:b/>
          <w:sz w:val="24"/>
          <w:szCs w:val="24"/>
        </w:rPr>
      </w:pPr>
      <w:r w:rsidRPr="00AE006E">
        <w:rPr>
          <w:rFonts w:ascii="Times New Roman" w:hAnsi="Times New Roman" w:cs="Times New Roman"/>
          <w:b/>
          <w:sz w:val="24"/>
          <w:szCs w:val="24"/>
          <w:vertAlign w:val="superscript"/>
        </w:rPr>
        <w:t>26</w:t>
      </w:r>
      <w:r w:rsidRPr="00AE006E">
        <w:rPr>
          <w:rFonts w:ascii="Times New Roman" w:hAnsi="Times New Roman" w:cs="Times New Roman"/>
          <w:b/>
          <w:sz w:val="24"/>
          <w:szCs w:val="24"/>
        </w:rPr>
        <w:t>Otto giorni dopo i discepoli erano di nuovo in casa e c'era con loro anche Tommaso. Venne Gesù, a porte chiuse, stette in mezzo e disse: «Pace a voi!». </w:t>
      </w:r>
      <w:r w:rsidRPr="00AE006E">
        <w:rPr>
          <w:rFonts w:ascii="Times New Roman" w:hAnsi="Times New Roman" w:cs="Times New Roman"/>
          <w:b/>
          <w:sz w:val="24"/>
          <w:szCs w:val="24"/>
          <w:vertAlign w:val="superscript"/>
        </w:rPr>
        <w:t>27</w:t>
      </w:r>
      <w:r w:rsidRPr="00AE006E">
        <w:rPr>
          <w:rFonts w:ascii="Times New Roman" w:hAnsi="Times New Roman" w:cs="Times New Roman"/>
          <w:b/>
          <w:sz w:val="24"/>
          <w:szCs w:val="24"/>
        </w:rPr>
        <w:t>Poi disse a Tommaso: «Metti qui il tuo dito e guarda le mie mani; tendi la tua mano e mettila nel mio fianco; e non essere incredulo, ma credente!». </w:t>
      </w:r>
      <w:r w:rsidRPr="00AE006E">
        <w:rPr>
          <w:rFonts w:ascii="Times New Roman" w:hAnsi="Times New Roman" w:cs="Times New Roman"/>
          <w:b/>
          <w:sz w:val="24"/>
          <w:szCs w:val="24"/>
          <w:vertAlign w:val="superscript"/>
        </w:rPr>
        <w:t>28</w:t>
      </w:r>
      <w:r w:rsidRPr="00AE006E">
        <w:rPr>
          <w:rFonts w:ascii="Times New Roman" w:hAnsi="Times New Roman" w:cs="Times New Roman"/>
          <w:b/>
          <w:sz w:val="24"/>
          <w:szCs w:val="24"/>
        </w:rPr>
        <w:t>Gli rispose Tommaso: «Mio Signore e mio Dio!». </w:t>
      </w:r>
      <w:r w:rsidRPr="00AE006E">
        <w:rPr>
          <w:rFonts w:ascii="Times New Roman" w:hAnsi="Times New Roman" w:cs="Times New Roman"/>
          <w:b/>
          <w:sz w:val="24"/>
          <w:szCs w:val="24"/>
          <w:vertAlign w:val="superscript"/>
        </w:rPr>
        <w:t>29</w:t>
      </w:r>
      <w:r w:rsidRPr="00AE006E">
        <w:rPr>
          <w:rFonts w:ascii="Times New Roman" w:hAnsi="Times New Roman" w:cs="Times New Roman"/>
          <w:b/>
          <w:sz w:val="24"/>
          <w:szCs w:val="24"/>
        </w:rPr>
        <w:t>Gesù gli disse: «Perché mi hai veduto, tu hai creduto; beati quelli che non hanno visto e hanno creduto!».</w:t>
      </w:r>
    </w:p>
    <w:p w:rsidR="00AE006E" w:rsidRPr="00AE006E" w:rsidRDefault="00AE006E" w:rsidP="00AE006E">
      <w:pPr>
        <w:jc w:val="both"/>
        <w:rPr>
          <w:rFonts w:ascii="Times New Roman" w:hAnsi="Times New Roman" w:cs="Times New Roman"/>
          <w:b/>
          <w:sz w:val="24"/>
          <w:szCs w:val="24"/>
        </w:rPr>
      </w:pPr>
      <w:r w:rsidRPr="00AE006E">
        <w:rPr>
          <w:rFonts w:ascii="Times New Roman" w:hAnsi="Times New Roman" w:cs="Times New Roman"/>
          <w:b/>
          <w:sz w:val="24"/>
          <w:szCs w:val="24"/>
          <w:vertAlign w:val="superscript"/>
        </w:rPr>
        <w:t>30</w:t>
      </w:r>
      <w:r w:rsidRPr="00AE006E">
        <w:rPr>
          <w:rFonts w:ascii="Times New Roman" w:hAnsi="Times New Roman" w:cs="Times New Roman"/>
          <w:b/>
          <w:sz w:val="24"/>
          <w:szCs w:val="24"/>
        </w:rPr>
        <w:t>Gesù, in presenza dei suoi discepoli, fece molti altri segni che non sono stati scritti in questo libro. </w:t>
      </w:r>
      <w:r w:rsidRPr="00AE006E">
        <w:rPr>
          <w:rFonts w:ascii="Times New Roman" w:hAnsi="Times New Roman" w:cs="Times New Roman"/>
          <w:b/>
          <w:sz w:val="24"/>
          <w:szCs w:val="24"/>
          <w:vertAlign w:val="superscript"/>
        </w:rPr>
        <w:t>31</w:t>
      </w:r>
      <w:r w:rsidRPr="00AE006E">
        <w:rPr>
          <w:rFonts w:ascii="Times New Roman" w:hAnsi="Times New Roman" w:cs="Times New Roman"/>
          <w:b/>
          <w:sz w:val="24"/>
          <w:szCs w:val="24"/>
        </w:rPr>
        <w:t>Ma questi sono stati scritti perché crediate che Gesù è il Cristo, il Figlio di Dio, e perché, credendo, abbiate la vita nel suo nome.</w:t>
      </w:r>
    </w:p>
    <w:p w:rsidR="00AE006E" w:rsidRPr="00AE006E" w:rsidRDefault="00AE006E" w:rsidP="00AE006E">
      <w:pPr>
        <w:spacing w:after="0" w:line="306" w:lineRule="atLeast"/>
        <w:ind w:firstLine="30"/>
        <w:jc w:val="both"/>
        <w:rPr>
          <w:rFonts w:ascii="Times New Roman" w:eastAsia="Times New Roman" w:hAnsi="Times New Roman" w:cs="Times New Roman"/>
          <w:color w:val="FF0000"/>
          <w:sz w:val="24"/>
          <w:szCs w:val="24"/>
          <w:lang w:eastAsia="it-IT"/>
        </w:rPr>
      </w:pPr>
    </w:p>
    <w:p w:rsidR="00AE006E" w:rsidRPr="00AE006E" w:rsidRDefault="00AE006E" w:rsidP="00AE006E">
      <w:pPr>
        <w:spacing w:after="0" w:line="306" w:lineRule="atLeast"/>
        <w:ind w:firstLine="30"/>
        <w:jc w:val="both"/>
        <w:rPr>
          <w:rFonts w:ascii="Times New Roman" w:eastAsia="Times New Roman" w:hAnsi="Times New Roman" w:cs="Times New Roman"/>
          <w:color w:val="FF0000"/>
          <w:sz w:val="24"/>
          <w:szCs w:val="24"/>
          <w:lang w:eastAsia="it-IT"/>
        </w:rPr>
      </w:pPr>
    </w:p>
    <w:p w:rsidR="00AE006E" w:rsidRPr="00AE006E" w:rsidRDefault="00AE006E" w:rsidP="00AE006E">
      <w:pPr>
        <w:shd w:val="clear" w:color="auto" w:fill="FFFFFF"/>
        <w:spacing w:after="0" w:line="240" w:lineRule="auto"/>
        <w:jc w:val="both"/>
        <w:rPr>
          <w:rFonts w:ascii="Times New Roman" w:eastAsia="Times New Roman" w:hAnsi="Times New Roman" w:cs="Times New Roman"/>
          <w:i/>
          <w:sz w:val="24"/>
          <w:szCs w:val="24"/>
          <w:lang w:eastAsia="it-IT"/>
        </w:rPr>
      </w:pPr>
      <w:r w:rsidRPr="00AE006E">
        <w:rPr>
          <w:rFonts w:ascii="Times New Roman" w:hAnsi="Times New Roman" w:cs="Times New Roman"/>
          <w:i/>
          <w:sz w:val="24"/>
          <w:szCs w:val="24"/>
        </w:rPr>
        <w:t>Giovanni data il giorno della risurrezione di Gesù con questa indicazione “</w:t>
      </w:r>
      <w:r w:rsidRPr="00AE006E">
        <w:rPr>
          <w:rFonts w:ascii="Times New Roman" w:hAnsi="Times New Roman" w:cs="Times New Roman"/>
          <w:b/>
          <w:i/>
          <w:sz w:val="24"/>
          <w:szCs w:val="24"/>
        </w:rPr>
        <w:t>il primo della settimana</w:t>
      </w:r>
      <w:r w:rsidRPr="00AE006E">
        <w:rPr>
          <w:rFonts w:ascii="Times New Roman" w:hAnsi="Times New Roman" w:cs="Times New Roman"/>
          <w:i/>
          <w:sz w:val="24"/>
          <w:szCs w:val="24"/>
        </w:rPr>
        <w:t>”, rimandando così la memoria al primo girono della creazione. La risurrezione di Gesù nel primo giorno della settimana è l’inizio della nuova creazione, quella dove la morte è sconfitta e non è un ostacolo alla vita.</w:t>
      </w:r>
      <w:r w:rsidRPr="00AE006E">
        <w:rPr>
          <w:rFonts w:ascii="Times New Roman" w:hAnsi="Times New Roman" w:cs="Times New Roman"/>
          <w:iCs/>
          <w:sz w:val="24"/>
          <w:szCs w:val="24"/>
        </w:rPr>
        <w:t xml:space="preserve"> “</w:t>
      </w:r>
      <w:r w:rsidRPr="00AE006E">
        <w:rPr>
          <w:rFonts w:ascii="Times New Roman" w:hAnsi="Times New Roman" w:cs="Times New Roman"/>
          <w:b/>
          <w:i/>
          <w:iCs/>
          <w:sz w:val="24"/>
          <w:szCs w:val="24"/>
        </w:rPr>
        <w:t>La sera di quel giorno</w:t>
      </w:r>
      <w:r w:rsidRPr="00AE006E">
        <w:rPr>
          <w:rFonts w:ascii="Times New Roman" w:hAnsi="Times New Roman" w:cs="Times New Roman"/>
          <w:iCs/>
          <w:sz w:val="24"/>
          <w:szCs w:val="24"/>
        </w:rPr>
        <w:t xml:space="preserve">” </w:t>
      </w:r>
      <w:r w:rsidRPr="00AE006E">
        <w:rPr>
          <w:rFonts w:ascii="Times New Roman" w:hAnsi="Times New Roman" w:cs="Times New Roman"/>
          <w:i/>
          <w:sz w:val="24"/>
          <w:szCs w:val="24"/>
        </w:rPr>
        <w:t>i discepoli stanno vivendo un giorno straordinario:</w:t>
      </w:r>
      <w:r w:rsidRPr="00AE006E">
        <w:rPr>
          <w:rFonts w:ascii="Times New Roman" w:hAnsi="Times New Roman" w:cs="Times New Roman"/>
          <w:bCs/>
          <w:i/>
          <w:sz w:val="24"/>
          <w:szCs w:val="24"/>
        </w:rPr>
        <w:t xml:space="preserve"> quando al mattino è ancora buio Maria di Magdala si reca al sepolcro e lo trova aperto, chiama Pietro e Giovanni che corrono alla tomba</w:t>
      </w:r>
      <w:r w:rsidRPr="00AE006E">
        <w:rPr>
          <w:rFonts w:ascii="Times New Roman" w:eastAsia="Times New Roman" w:hAnsi="Times New Roman" w:cs="Times New Roman"/>
          <w:bCs/>
          <w:i/>
          <w:sz w:val="24"/>
          <w:szCs w:val="24"/>
          <w:lang w:eastAsia="it-IT"/>
        </w:rPr>
        <w:t xml:space="preserve"> (20,1-10) </w:t>
      </w:r>
      <w:r w:rsidRPr="00AE006E">
        <w:rPr>
          <w:rFonts w:ascii="Times New Roman" w:hAnsi="Times New Roman" w:cs="Times New Roman"/>
          <w:bCs/>
          <w:i/>
          <w:sz w:val="24"/>
          <w:szCs w:val="24"/>
        </w:rPr>
        <w:t>successivamente il</w:t>
      </w:r>
      <w:r w:rsidRPr="00AE006E">
        <w:rPr>
          <w:rFonts w:ascii="Times New Roman" w:eastAsia="Times New Roman" w:hAnsi="Times New Roman" w:cs="Times New Roman"/>
          <w:bCs/>
          <w:i/>
          <w:sz w:val="24"/>
          <w:szCs w:val="24"/>
          <w:lang w:eastAsia="it-IT"/>
        </w:rPr>
        <w:t xml:space="preserve"> Risorto le </w:t>
      </w:r>
      <w:r w:rsidRPr="00AE006E">
        <w:rPr>
          <w:rFonts w:ascii="Times New Roman" w:hAnsi="Times New Roman" w:cs="Times New Roman"/>
          <w:bCs/>
          <w:i/>
          <w:sz w:val="24"/>
          <w:szCs w:val="24"/>
        </w:rPr>
        <w:t xml:space="preserve">si manifesta </w:t>
      </w:r>
      <w:r w:rsidRPr="00AE006E">
        <w:rPr>
          <w:rFonts w:ascii="Times New Roman" w:eastAsia="Times New Roman" w:hAnsi="Times New Roman" w:cs="Times New Roman"/>
          <w:bCs/>
          <w:i/>
          <w:sz w:val="24"/>
          <w:szCs w:val="24"/>
          <w:lang w:eastAsia="it-IT"/>
        </w:rPr>
        <w:t>(20,11-18),</w:t>
      </w:r>
      <w:r w:rsidRPr="00AE006E">
        <w:rPr>
          <w:rFonts w:ascii="Times New Roman" w:hAnsi="Times New Roman" w:cs="Times New Roman"/>
          <w:bCs/>
          <w:i/>
          <w:sz w:val="24"/>
          <w:szCs w:val="24"/>
        </w:rPr>
        <w:t xml:space="preserve"> poi</w:t>
      </w:r>
      <w:r w:rsidRPr="00AE006E">
        <w:rPr>
          <w:rFonts w:ascii="Times New Roman" w:eastAsia="Times New Roman" w:hAnsi="Times New Roman" w:cs="Times New Roman"/>
          <w:bCs/>
          <w:i/>
          <w:sz w:val="24"/>
          <w:szCs w:val="24"/>
          <w:lang w:eastAsia="it-IT"/>
        </w:rPr>
        <w:t xml:space="preserve"> l’evangelista narra la duplice apparizione di Gesù agli Undici, a cui fa seguito immediatamente la prima conclusione del vangelo. Questa pericope si divide in quattro parti: prima apparizione di Gesù (vv. 19-23); reazione di Tommaso (vv. 24-25); seconda apparizione di Gesù (vv. 26-29); prima conclusione del vangelo (vv. 30-31). </w:t>
      </w:r>
    </w:p>
    <w:p w:rsidR="00AE006E" w:rsidRPr="00AE006E" w:rsidRDefault="00AE006E" w:rsidP="00AE006E">
      <w:pPr>
        <w:spacing w:after="0" w:line="306" w:lineRule="atLeast"/>
        <w:ind w:firstLine="30"/>
        <w:jc w:val="both"/>
        <w:rPr>
          <w:rFonts w:ascii="Times New Roman" w:eastAsia="Times New Roman" w:hAnsi="Times New Roman" w:cs="Times New Roman"/>
          <w:i/>
          <w:sz w:val="24"/>
          <w:szCs w:val="24"/>
          <w:lang w:eastAsia="it-IT"/>
        </w:rPr>
      </w:pPr>
      <w:r w:rsidRPr="00AE006E">
        <w:rPr>
          <w:rFonts w:ascii="Times New Roman" w:eastAsia="Times New Roman" w:hAnsi="Times New Roman" w:cs="Times New Roman"/>
          <w:i/>
          <w:sz w:val="24"/>
          <w:szCs w:val="24"/>
          <w:lang w:eastAsia="it-IT"/>
        </w:rPr>
        <w:t xml:space="preserve">Quel giorno dopo il sabato, il primo della settimana quando viene scritto il IV vangelo è già per la comunità cristiana “il giorno del Signore” (Ap 1,10), </w:t>
      </w:r>
      <w:proofErr w:type="spellStart"/>
      <w:r w:rsidRPr="00AE006E">
        <w:rPr>
          <w:rFonts w:ascii="Times New Roman" w:eastAsia="Times New Roman" w:hAnsi="Times New Roman" w:cs="Times New Roman"/>
          <w:i/>
          <w:sz w:val="24"/>
          <w:szCs w:val="24"/>
          <w:lang w:eastAsia="it-IT"/>
        </w:rPr>
        <w:t>Dies</w:t>
      </w:r>
      <w:proofErr w:type="spellEnd"/>
      <w:r w:rsidRPr="00AE006E">
        <w:rPr>
          <w:rFonts w:ascii="Times New Roman" w:eastAsia="Times New Roman" w:hAnsi="Times New Roman" w:cs="Times New Roman"/>
          <w:i/>
          <w:sz w:val="24"/>
          <w:szCs w:val="24"/>
          <w:lang w:eastAsia="it-IT"/>
        </w:rPr>
        <w:t xml:space="preserve"> Domini (domenica). </w:t>
      </w:r>
    </w:p>
    <w:p w:rsidR="00AE006E" w:rsidRPr="00AE006E" w:rsidRDefault="00AE006E" w:rsidP="00AE006E">
      <w:pPr>
        <w:spacing w:after="0" w:line="306" w:lineRule="atLeast"/>
        <w:ind w:firstLine="30"/>
        <w:jc w:val="both"/>
        <w:rPr>
          <w:rFonts w:ascii="Times New Roman" w:eastAsia="Times New Roman" w:hAnsi="Times New Roman" w:cs="Times New Roman"/>
          <w:i/>
          <w:sz w:val="24"/>
          <w:szCs w:val="24"/>
          <w:lang w:eastAsia="it-IT"/>
        </w:rPr>
      </w:pPr>
    </w:p>
    <w:p w:rsidR="00AE006E" w:rsidRPr="00AE006E" w:rsidRDefault="00AE006E" w:rsidP="00AE006E">
      <w:pPr>
        <w:spacing w:after="0" w:line="306" w:lineRule="atLeast"/>
        <w:ind w:firstLine="30"/>
        <w:jc w:val="both"/>
        <w:rPr>
          <w:rFonts w:ascii="Times New Roman" w:eastAsia="Times New Roman" w:hAnsi="Times New Roman" w:cs="Times New Roman"/>
          <w:sz w:val="24"/>
          <w:szCs w:val="24"/>
          <w:lang w:eastAsia="it-IT"/>
        </w:rPr>
      </w:pPr>
      <w:r w:rsidRPr="00AE006E">
        <w:rPr>
          <w:rFonts w:ascii="Times New Roman" w:eastAsia="Times New Roman" w:hAnsi="Times New Roman" w:cs="Times New Roman"/>
          <w:b/>
          <w:i/>
          <w:sz w:val="24"/>
          <w:szCs w:val="24"/>
          <w:lang w:eastAsia="it-IT"/>
        </w:rPr>
        <w:t xml:space="preserve">                                                             v. 19 “La sera di quel giorno, il primo della settimana, mentre erano chiuse le porte del luogo dove si trovavano i discepoli per timore dei Giudei, venne Gesù, stette in mezzo e disse loro: «Pace a voi!».” </w:t>
      </w:r>
      <w:r w:rsidRPr="00AE006E">
        <w:rPr>
          <w:rFonts w:ascii="Times New Roman" w:eastAsia="Times New Roman" w:hAnsi="Times New Roman" w:cs="Times New Roman"/>
          <w:sz w:val="24"/>
          <w:szCs w:val="24"/>
          <w:lang w:eastAsia="it-IT"/>
        </w:rPr>
        <w:t>I discepoli si trovavano a porte chiuse per timore dei giudei, i</w:t>
      </w:r>
      <w:r w:rsidRPr="00AE006E">
        <w:rPr>
          <w:rFonts w:ascii="Times New Roman" w:eastAsia="Times New Roman" w:hAnsi="Times New Roman" w:cs="Times New Roman"/>
          <w:bCs/>
          <w:sz w:val="24"/>
          <w:szCs w:val="24"/>
          <w:lang w:eastAsia="it-IT"/>
        </w:rPr>
        <w:t xml:space="preserve"> </w:t>
      </w:r>
      <w:r w:rsidRPr="00AE006E">
        <w:rPr>
          <w:rFonts w:ascii="Times New Roman" w:eastAsia="Times New Roman" w:hAnsi="Times New Roman" w:cs="Times New Roman"/>
          <w:b/>
          <w:bCs/>
          <w:sz w:val="24"/>
          <w:szCs w:val="24"/>
          <w:lang w:eastAsia="it-IT"/>
        </w:rPr>
        <w:t>“</w:t>
      </w:r>
      <w:r w:rsidRPr="00AE006E">
        <w:rPr>
          <w:rFonts w:ascii="Times New Roman" w:eastAsia="Times New Roman" w:hAnsi="Times New Roman" w:cs="Times New Roman"/>
          <w:b/>
          <w:bCs/>
          <w:i/>
          <w:sz w:val="24"/>
          <w:szCs w:val="24"/>
          <w:lang w:eastAsia="it-IT"/>
        </w:rPr>
        <w:t>discepoli”</w:t>
      </w:r>
      <w:r w:rsidRPr="00AE006E">
        <w:rPr>
          <w:rFonts w:ascii="Times New Roman" w:eastAsia="Times New Roman" w:hAnsi="Times New Roman" w:cs="Times New Roman"/>
          <w:bCs/>
          <w:sz w:val="24"/>
          <w:szCs w:val="24"/>
          <w:lang w:eastAsia="it-IT"/>
        </w:rPr>
        <w:t xml:space="preserve"> non sono semplicemente i Dodici (ora ridotti a undici), ma tutti i seguaci di Gesù, sia attuali che futuri: quando lo ritiene opportuno Giovanni infatti sa distinguere i Dodici da tutti gli altri (cfr. 6,66-67</w:t>
      </w:r>
      <w:r w:rsidRPr="00AE006E">
        <w:rPr>
          <w:rFonts w:ascii="Times New Roman" w:eastAsia="Times New Roman" w:hAnsi="Times New Roman" w:cs="Times New Roman"/>
          <w:bCs/>
          <w:sz w:val="24"/>
          <w:szCs w:val="24"/>
          <w:vertAlign w:val="superscript"/>
          <w:lang w:eastAsia="it-IT"/>
        </w:rPr>
        <w:footnoteReference w:id="3"/>
      </w:r>
      <w:r w:rsidRPr="00AE006E">
        <w:rPr>
          <w:rFonts w:ascii="Times New Roman" w:eastAsia="Times New Roman" w:hAnsi="Times New Roman" w:cs="Times New Roman"/>
          <w:bCs/>
          <w:sz w:val="24"/>
          <w:szCs w:val="24"/>
          <w:lang w:eastAsia="it-IT"/>
        </w:rPr>
        <w:t xml:space="preserve">). </w:t>
      </w:r>
      <w:r w:rsidRPr="00AE006E">
        <w:rPr>
          <w:rFonts w:ascii="Times New Roman" w:eastAsia="Times New Roman" w:hAnsi="Times New Roman" w:cs="Times New Roman"/>
          <w:sz w:val="24"/>
          <w:szCs w:val="24"/>
          <w:lang w:eastAsia="it-IT"/>
        </w:rPr>
        <w:t>“</w:t>
      </w:r>
      <w:r w:rsidRPr="00AE006E">
        <w:rPr>
          <w:rFonts w:ascii="Times New Roman" w:eastAsia="Times New Roman" w:hAnsi="Times New Roman" w:cs="Times New Roman"/>
          <w:b/>
          <w:i/>
          <w:sz w:val="24"/>
          <w:szCs w:val="24"/>
          <w:lang w:eastAsia="it-IT"/>
        </w:rPr>
        <w:t>Venne Gesù</w:t>
      </w:r>
      <w:r w:rsidRPr="00AE006E">
        <w:rPr>
          <w:rFonts w:ascii="Times New Roman" w:eastAsia="Times New Roman" w:hAnsi="Times New Roman" w:cs="Times New Roman"/>
          <w:sz w:val="24"/>
          <w:szCs w:val="24"/>
          <w:lang w:eastAsia="it-IT"/>
        </w:rPr>
        <w:t>” s</w:t>
      </w:r>
      <w:r w:rsidRPr="00AE006E">
        <w:rPr>
          <w:rFonts w:ascii="Times New Roman" w:eastAsia="Times New Roman" w:hAnsi="Times New Roman" w:cs="Times New Roman"/>
          <w:bCs/>
          <w:sz w:val="24"/>
          <w:szCs w:val="24"/>
          <w:lang w:eastAsia="it-IT"/>
        </w:rPr>
        <w:t xml:space="preserve">ebbene le porte del luogo in cui si trovano i discepoli siano chiuse, Gesù non ha difficoltà a entrare: il suo corpo </w:t>
      </w:r>
      <w:r w:rsidRPr="00AE006E">
        <w:rPr>
          <w:rFonts w:ascii="Times New Roman" w:eastAsia="Times New Roman" w:hAnsi="Times New Roman" w:cs="Times New Roman"/>
          <w:sz w:val="24"/>
          <w:szCs w:val="24"/>
          <w:lang w:eastAsia="it-IT"/>
        </w:rPr>
        <w:t xml:space="preserve">pur essendo riconoscibile, non è soggetto alle leggi ordinarie della vita umana. </w:t>
      </w:r>
      <w:r w:rsidRPr="00AE006E">
        <w:rPr>
          <w:rFonts w:ascii="Times New Roman" w:eastAsia="Times New Roman" w:hAnsi="Times New Roman" w:cs="Times New Roman"/>
          <w:b/>
          <w:i/>
          <w:sz w:val="24"/>
          <w:szCs w:val="24"/>
          <w:lang w:eastAsia="it-IT"/>
        </w:rPr>
        <w:t>“Stette in mezzo”</w:t>
      </w:r>
      <w:r w:rsidRPr="00AE006E">
        <w:rPr>
          <w:rFonts w:ascii="Times New Roman" w:eastAsia="Times New Roman" w:hAnsi="Times New Roman" w:cs="Times New Roman"/>
          <w:sz w:val="24"/>
          <w:szCs w:val="24"/>
          <w:lang w:eastAsia="it-IT"/>
        </w:rPr>
        <w:t>, letteralmente al centro. Quando Gesù risuscitato appare ai suoi si pone al centro. E’ importante questo, Gesù non si mette alla testa di un gruppo, ma si mette al centro. Se Gesù si mettesse alla testa di un gruppo, significherebbe che c’è una gerarchia di persone che gli sono più vicine e altre più lontane. No, Gesù sta al centro, tutta la comunità attorno, e da lui si irradia quella sorgente d’amore che è la fonte di vita di Dio.</w:t>
      </w:r>
      <w:r w:rsidRPr="00AE006E">
        <w:rPr>
          <w:rFonts w:ascii="Times New Roman" w:eastAsia="Times New Roman" w:hAnsi="Times New Roman" w:cs="Times New Roman"/>
          <w:b/>
          <w:i/>
          <w:sz w:val="24"/>
          <w:szCs w:val="24"/>
          <w:lang w:eastAsia="it-IT"/>
        </w:rPr>
        <w:t xml:space="preserve"> “E disse loro: «Pace a voi!”</w:t>
      </w:r>
      <w:r w:rsidRPr="00AE006E">
        <w:rPr>
          <w:rFonts w:ascii="Times New Roman" w:eastAsia="Times New Roman" w:hAnsi="Times New Roman" w:cs="Times New Roman"/>
          <w:sz w:val="24"/>
          <w:szCs w:val="24"/>
          <w:lang w:eastAsia="it-IT"/>
        </w:rPr>
        <w:t xml:space="preserve"> Sulle labbra del Risorto questa espressione, tanto comune tra gli ebrei, acquista un significato particolare: è un invito alla piena felicità. Il termine ebraico “Shalom”, da noi tradotto </w:t>
      </w:r>
      <w:r w:rsidRPr="00AE006E">
        <w:rPr>
          <w:rFonts w:ascii="Times New Roman" w:eastAsia="Times New Roman" w:hAnsi="Times New Roman" w:cs="Times New Roman"/>
          <w:sz w:val="24"/>
          <w:szCs w:val="24"/>
          <w:lang w:eastAsia="it-IT"/>
        </w:rPr>
        <w:lastRenderedPageBreak/>
        <w:t>con un termine riduttivo quale è “Pace”, esprime tutto quello che comportano la felicità, la serenità e la gioia alla vita di ognuno di noi. Ma non è soltanto un augurio a parole, Gesù mostra le ragioni di questa felicità, infatti scrive Giovanni:</w:t>
      </w:r>
    </w:p>
    <w:p w:rsidR="00AE006E" w:rsidRPr="00AE006E" w:rsidRDefault="00AE006E" w:rsidP="00AE006E">
      <w:pPr>
        <w:spacing w:after="0" w:line="306" w:lineRule="atLeast"/>
        <w:ind w:firstLine="30"/>
        <w:jc w:val="both"/>
        <w:rPr>
          <w:rFonts w:ascii="Times New Roman" w:eastAsia="Times New Roman" w:hAnsi="Times New Roman" w:cs="Times New Roman"/>
          <w:sz w:val="24"/>
          <w:szCs w:val="24"/>
          <w:lang w:eastAsia="it-IT"/>
        </w:rPr>
      </w:pPr>
    </w:p>
    <w:p w:rsidR="00AE006E" w:rsidRPr="00AE006E" w:rsidRDefault="00AE006E" w:rsidP="00AE006E">
      <w:pPr>
        <w:spacing w:after="0" w:line="306" w:lineRule="atLeast"/>
        <w:ind w:firstLine="30"/>
        <w:jc w:val="both"/>
        <w:rPr>
          <w:rFonts w:ascii="Times New Roman" w:eastAsia="Times New Roman" w:hAnsi="Times New Roman" w:cs="Times New Roman"/>
          <w:i/>
          <w:sz w:val="24"/>
          <w:szCs w:val="24"/>
          <w:lang w:eastAsia="it-IT"/>
        </w:rPr>
      </w:pPr>
      <w:r w:rsidRPr="00AE006E">
        <w:rPr>
          <w:rFonts w:ascii="Times New Roman" w:eastAsia="Times New Roman" w:hAnsi="Times New Roman" w:cs="Times New Roman"/>
          <w:b/>
          <w:i/>
          <w:sz w:val="24"/>
          <w:szCs w:val="24"/>
          <w:lang w:eastAsia="it-IT"/>
        </w:rPr>
        <w:t xml:space="preserve">                                                    v.20 “Detto questo, mostrò loro le mani e il fianco. E i discepoli gioirono al vedere il Signore.” </w:t>
      </w:r>
      <w:r w:rsidRPr="00AE006E">
        <w:rPr>
          <w:rFonts w:ascii="Times New Roman" w:eastAsia="Times New Roman" w:hAnsi="Times New Roman" w:cs="Times New Roman"/>
          <w:sz w:val="24"/>
          <w:szCs w:val="24"/>
          <w:lang w:eastAsia="it-IT"/>
        </w:rPr>
        <w:t>Ecco perché ha augurato la felicità “</w:t>
      </w:r>
      <w:r w:rsidRPr="00AE006E">
        <w:rPr>
          <w:rFonts w:ascii="Times New Roman" w:eastAsia="Times New Roman" w:hAnsi="Times New Roman" w:cs="Times New Roman"/>
          <w:b/>
          <w:i/>
          <w:sz w:val="24"/>
          <w:szCs w:val="24"/>
          <w:lang w:eastAsia="it-IT"/>
        </w:rPr>
        <w:t>mostrò loro le mani e il fianco</w:t>
      </w:r>
      <w:r w:rsidRPr="00AE006E">
        <w:rPr>
          <w:rFonts w:ascii="Times New Roman" w:eastAsia="Times New Roman" w:hAnsi="Times New Roman" w:cs="Times New Roman"/>
          <w:sz w:val="24"/>
          <w:szCs w:val="24"/>
          <w:lang w:eastAsia="it-IT"/>
        </w:rPr>
        <w:t xml:space="preserve">”, Gesù fornisce le prove evidenti e tangibili che è colui che è stato crocifisso, </w:t>
      </w:r>
      <w:r w:rsidRPr="00AE006E">
        <w:rPr>
          <w:rFonts w:ascii="Times New Roman" w:eastAsia="Times New Roman" w:hAnsi="Times New Roman" w:cs="Times New Roman"/>
          <w:bCs/>
          <w:sz w:val="24"/>
          <w:szCs w:val="24"/>
          <w:lang w:eastAsia="it-IT"/>
        </w:rPr>
        <w:t xml:space="preserve">ma anche ricorda come sia proprio in forza della sua morte in croce che egli si presenta a loro nella sua nuova realtà. </w:t>
      </w:r>
      <w:r w:rsidRPr="00AE006E">
        <w:rPr>
          <w:rFonts w:ascii="Times New Roman" w:eastAsia="Times New Roman" w:hAnsi="Times New Roman" w:cs="Times New Roman"/>
          <w:sz w:val="24"/>
          <w:szCs w:val="24"/>
          <w:lang w:eastAsia="it-IT"/>
        </w:rPr>
        <w:t>E i discepoli sostituiscono la paura dei giudei con la gioia di vedere il Signore.</w:t>
      </w:r>
    </w:p>
    <w:p w:rsidR="00AE006E" w:rsidRPr="00AE006E" w:rsidRDefault="00AE006E" w:rsidP="00AE006E">
      <w:pPr>
        <w:rPr>
          <w:rFonts w:ascii="Times New Roman" w:hAnsi="Times New Roman" w:cs="Times New Roman"/>
          <w:sz w:val="24"/>
          <w:szCs w:val="24"/>
        </w:rPr>
      </w:pPr>
    </w:p>
    <w:p w:rsidR="00AE006E" w:rsidRPr="00AE006E" w:rsidRDefault="00AE006E" w:rsidP="00AE006E">
      <w:pPr>
        <w:jc w:val="both"/>
        <w:rPr>
          <w:rFonts w:ascii="Times New Roman" w:eastAsia="Times New Roman" w:hAnsi="Times New Roman" w:cs="Times New Roman"/>
          <w:sz w:val="24"/>
        </w:rPr>
      </w:pPr>
      <w:r w:rsidRPr="00AE006E">
        <w:rPr>
          <w:rFonts w:ascii="Times New Roman" w:hAnsi="Times New Roman" w:cs="Times New Roman"/>
          <w:b/>
          <w:i/>
          <w:sz w:val="24"/>
          <w:szCs w:val="24"/>
        </w:rPr>
        <w:t xml:space="preserve">                                                         vv.21-23 “Gesù disse loro di nuovo: «Pace a voi! Come il Padre ha mandato me, anche io mando voi». Detto questo, soffiò e disse loro: «Ricevete lo Spirito Santo. A coloro a cui perdonerete i peccati, saranno perdonati; a coloro a cui non perdonerete, non saranno perdonati».” </w:t>
      </w:r>
      <w:r w:rsidRPr="00AE006E">
        <w:rPr>
          <w:rFonts w:ascii="Times New Roman" w:eastAsia="Times New Roman" w:hAnsi="Times New Roman" w:cs="Times New Roman"/>
          <w:sz w:val="24"/>
        </w:rPr>
        <w:t>Gesù ripete l’invito alla pace “</w:t>
      </w:r>
      <w:r w:rsidRPr="00AE006E">
        <w:rPr>
          <w:rFonts w:ascii="Times New Roman" w:eastAsia="Times New Roman" w:hAnsi="Times New Roman" w:cs="Times New Roman"/>
          <w:b/>
          <w:i/>
          <w:sz w:val="24"/>
        </w:rPr>
        <w:t>Gesù disse loro di nuovo: «Pace a voi</w:t>
      </w:r>
      <w:r w:rsidRPr="00AE006E">
        <w:rPr>
          <w:rFonts w:ascii="Times New Roman" w:eastAsia="Times New Roman" w:hAnsi="Times New Roman" w:cs="Times New Roman"/>
          <w:sz w:val="24"/>
        </w:rPr>
        <w:t>!” E questa volta aggiunge “</w:t>
      </w:r>
      <w:r w:rsidRPr="00AE006E">
        <w:rPr>
          <w:rFonts w:ascii="Times New Roman" w:eastAsia="Times New Roman" w:hAnsi="Times New Roman" w:cs="Times New Roman"/>
          <w:i/>
          <w:sz w:val="24"/>
        </w:rPr>
        <w:t>Come il Padre ha mandato me, anche io mando voi</w:t>
      </w:r>
      <w:r w:rsidRPr="00AE006E">
        <w:rPr>
          <w:rFonts w:ascii="Times New Roman" w:eastAsia="Times New Roman" w:hAnsi="Times New Roman" w:cs="Times New Roman"/>
          <w:sz w:val="24"/>
        </w:rPr>
        <w:t>». Perché questa doppia ripetizione dell’invito alla pace? La prima è un amore comunicato dal Signore, da Dio, la seconda è un invito a donare questo amore comunicatoci da Dio è un invito a farsi suoi collaboratori, a prolungare questo amore. “</w:t>
      </w:r>
      <w:r w:rsidRPr="00AE006E">
        <w:rPr>
          <w:rFonts w:ascii="Times New Roman" w:eastAsia="Times New Roman" w:hAnsi="Times New Roman" w:cs="Times New Roman"/>
          <w:b/>
          <w:i/>
          <w:sz w:val="24"/>
        </w:rPr>
        <w:t>Come il Padre ha mandato me, anche io mando voi</w:t>
      </w:r>
      <w:r w:rsidRPr="00AE006E">
        <w:rPr>
          <w:rFonts w:ascii="Times New Roman" w:eastAsia="Times New Roman" w:hAnsi="Times New Roman" w:cs="Times New Roman"/>
          <w:sz w:val="24"/>
        </w:rPr>
        <w:t>». Come Gesù è inviato dal Padre così egli manda i suoi, ad essere suoi testimoni, testimoni del suo amore. Per questo, “</w:t>
      </w:r>
      <w:r w:rsidRPr="00AE006E">
        <w:rPr>
          <w:rFonts w:ascii="Times New Roman" w:hAnsi="Times New Roman" w:cs="Times New Roman"/>
          <w:b/>
          <w:i/>
          <w:sz w:val="24"/>
          <w:szCs w:val="24"/>
        </w:rPr>
        <w:t>soffiò</w:t>
      </w:r>
      <w:r w:rsidRPr="00AE006E">
        <w:rPr>
          <w:rFonts w:ascii="Times New Roman" w:eastAsia="Times New Roman" w:hAnsi="Times New Roman" w:cs="Times New Roman"/>
          <w:sz w:val="24"/>
        </w:rPr>
        <w:t>” su di loro. Il verbo soffiare è lo stesso che troviamo nel libro della Genesi al momento della creazione dell’uomo, quando Dio soffia, cioè comunica la sua vita al primo uomo, lo rende creatura vivente, Gesù con il so soffio comunica il suo Spirito “</w:t>
      </w:r>
      <w:r w:rsidRPr="00AE006E">
        <w:rPr>
          <w:rFonts w:ascii="Times New Roman" w:eastAsia="Times New Roman" w:hAnsi="Times New Roman" w:cs="Times New Roman"/>
          <w:b/>
          <w:i/>
          <w:sz w:val="24"/>
        </w:rPr>
        <w:t>E disse loro: «Ricevete lo Spirito Santo</w:t>
      </w:r>
      <w:r w:rsidRPr="00AE006E">
        <w:rPr>
          <w:rFonts w:ascii="Times New Roman" w:eastAsia="Times New Roman" w:hAnsi="Times New Roman" w:cs="Times New Roman"/>
          <w:sz w:val="24"/>
        </w:rPr>
        <w:t>” comunica ai discepoli la sua forza, la sua capacità d’amore, è compito dei discepoli accoglierlo e la sua accoglienza dipende dalla nostra capacità di amore e di donazione, ciò che di noi è ancora occupato da rancori, da risentimenti, da chiusure, sono parti dove lo Spirito non può arrivare, quindi Gesù dice “</w:t>
      </w:r>
      <w:r w:rsidRPr="00AE006E">
        <w:rPr>
          <w:rFonts w:ascii="Times New Roman" w:hAnsi="Times New Roman" w:cs="Times New Roman"/>
          <w:b/>
          <w:i/>
          <w:sz w:val="24"/>
          <w:szCs w:val="24"/>
        </w:rPr>
        <w:t>A coloro a cui perdonerete i peccati, saranno perdonati</w:t>
      </w:r>
      <w:r w:rsidRPr="00AE006E">
        <w:rPr>
          <w:rFonts w:ascii="Times New Roman" w:eastAsia="Times New Roman" w:hAnsi="Times New Roman" w:cs="Times New Roman"/>
          <w:sz w:val="24"/>
        </w:rPr>
        <w:t>”, il dono dello Spirito e il potere di rimettere i peccati sono dati all'intera comunità, è una responsabilità data a tutti i membri della comunità, siamo chiamati  perdonarci a vicenda anche se si esprime attraverso coloro che detengono il ministero apostolico.</w:t>
      </w:r>
    </w:p>
    <w:p w:rsidR="00AE006E" w:rsidRPr="00AE006E" w:rsidRDefault="00AE006E" w:rsidP="00AE006E">
      <w:pPr>
        <w:jc w:val="both"/>
        <w:rPr>
          <w:rFonts w:ascii="Times New Roman" w:eastAsia="Times New Roman" w:hAnsi="Times New Roman" w:cs="Times New Roman"/>
          <w:sz w:val="24"/>
        </w:rPr>
      </w:pPr>
    </w:p>
    <w:p w:rsidR="00AE006E" w:rsidRPr="00AE006E" w:rsidRDefault="00AE006E" w:rsidP="00AE006E">
      <w:pPr>
        <w:jc w:val="both"/>
        <w:rPr>
          <w:rFonts w:ascii="Times New Roman" w:eastAsia="Times New Roman" w:hAnsi="Times New Roman" w:cs="Times New Roman"/>
          <w:b/>
          <w:i/>
          <w:sz w:val="24"/>
        </w:rPr>
      </w:pPr>
      <w:r w:rsidRPr="00AE006E">
        <w:rPr>
          <w:rFonts w:ascii="Times New Roman" w:eastAsia="Times New Roman" w:hAnsi="Times New Roman" w:cs="Times New Roman"/>
          <w:sz w:val="24"/>
        </w:rPr>
        <w:t xml:space="preserve">                                                         </w:t>
      </w:r>
      <w:r w:rsidRPr="00AE006E">
        <w:rPr>
          <w:rFonts w:ascii="Times New Roman" w:eastAsia="Times New Roman" w:hAnsi="Times New Roman" w:cs="Times New Roman"/>
          <w:b/>
          <w:i/>
          <w:sz w:val="24"/>
        </w:rPr>
        <w:t xml:space="preserve">vv.24-25 "Tommaso, uno dei Dodici, chiamato </w:t>
      </w:r>
      <w:proofErr w:type="spellStart"/>
      <w:r w:rsidRPr="00AE006E">
        <w:rPr>
          <w:rFonts w:ascii="Times New Roman" w:eastAsia="Times New Roman" w:hAnsi="Times New Roman" w:cs="Times New Roman"/>
          <w:b/>
          <w:i/>
          <w:sz w:val="24"/>
        </w:rPr>
        <w:t>Dìdimo</w:t>
      </w:r>
      <w:proofErr w:type="spellEnd"/>
      <w:r w:rsidRPr="00AE006E">
        <w:rPr>
          <w:rFonts w:ascii="Times New Roman" w:eastAsia="Times New Roman" w:hAnsi="Times New Roman" w:cs="Times New Roman"/>
          <w:b/>
          <w:i/>
          <w:sz w:val="24"/>
        </w:rPr>
        <w:t xml:space="preserve">, non era con loro quando venne Gesù. Gli dicevano gli altri discepoli: «Abbiamo visto il Signore!». Ma egli disse loro: «Se non vedo nelle sue mani il segno dei chiodi e non metto il mio dito nel segno dei chiodi e non metto la mia mano nel suo fianco, io non credo»." </w:t>
      </w:r>
      <w:r w:rsidRPr="00AE006E">
        <w:rPr>
          <w:rFonts w:ascii="Times New Roman" w:eastAsia="Times New Roman" w:hAnsi="Times New Roman" w:cs="Times New Roman"/>
          <w:sz w:val="24"/>
          <w:szCs w:val="24"/>
        </w:rPr>
        <w:t>Siamo davanti alla prima testimonianza ecclesiale e al suo primo insuccesso; Tommaso non crede (per conoscere la personalità di questo apostolo si legga 14,4-5</w:t>
      </w:r>
      <w:r w:rsidRPr="00AE006E">
        <w:rPr>
          <w:rFonts w:ascii="Times New Roman" w:eastAsia="Times New Roman" w:hAnsi="Times New Roman" w:cs="Times New Roman"/>
          <w:sz w:val="24"/>
          <w:szCs w:val="24"/>
          <w:vertAlign w:val="superscript"/>
        </w:rPr>
        <w:footnoteReference w:id="4"/>
      </w:r>
      <w:r w:rsidRPr="00AE006E">
        <w:rPr>
          <w:rFonts w:ascii="Times New Roman" w:eastAsia="Times New Roman" w:hAnsi="Times New Roman" w:cs="Times New Roman"/>
          <w:sz w:val="24"/>
          <w:szCs w:val="24"/>
        </w:rPr>
        <w:t>; 11,16</w:t>
      </w:r>
      <w:r w:rsidRPr="00AE006E">
        <w:rPr>
          <w:rFonts w:ascii="Times New Roman" w:eastAsia="Times New Roman" w:hAnsi="Times New Roman" w:cs="Times New Roman"/>
          <w:sz w:val="24"/>
          <w:szCs w:val="24"/>
          <w:vertAlign w:val="superscript"/>
        </w:rPr>
        <w:footnoteReference w:id="5"/>
      </w:r>
      <w:r w:rsidRPr="00AE006E">
        <w:rPr>
          <w:rFonts w:ascii="Times New Roman" w:eastAsia="Times New Roman" w:hAnsi="Times New Roman" w:cs="Times New Roman"/>
          <w:sz w:val="24"/>
          <w:szCs w:val="24"/>
        </w:rPr>
        <w:t>),</w:t>
      </w:r>
      <w:r w:rsidRPr="00AE006E">
        <w:rPr>
          <w:rFonts w:ascii="Times New Roman" w:eastAsia="Arial" w:hAnsi="Times New Roman" w:cs="Times New Roman"/>
          <w:sz w:val="24"/>
          <w:szCs w:val="24"/>
          <w:shd w:val="clear" w:color="auto" w:fill="FFFFFF"/>
        </w:rPr>
        <w:t>Sentendo che gli altri avevano “</w:t>
      </w:r>
      <w:r w:rsidRPr="00AE006E">
        <w:rPr>
          <w:rFonts w:ascii="Times New Roman" w:eastAsia="Arial" w:hAnsi="Times New Roman" w:cs="Times New Roman"/>
          <w:b/>
          <w:i/>
          <w:sz w:val="24"/>
          <w:szCs w:val="24"/>
          <w:shd w:val="clear" w:color="auto" w:fill="FFFFFF"/>
        </w:rPr>
        <w:t>visto il Signore</w:t>
      </w:r>
      <w:r w:rsidRPr="00AE006E">
        <w:rPr>
          <w:rFonts w:ascii="Times New Roman" w:eastAsia="Arial" w:hAnsi="Times New Roman" w:cs="Times New Roman"/>
          <w:i/>
          <w:sz w:val="24"/>
          <w:szCs w:val="24"/>
          <w:shd w:val="clear" w:color="auto" w:fill="FFFFFF"/>
        </w:rPr>
        <w:t>”</w:t>
      </w:r>
      <w:r w:rsidRPr="00AE006E">
        <w:rPr>
          <w:rFonts w:ascii="Times New Roman" w:eastAsia="Arial" w:hAnsi="Times New Roman" w:cs="Times New Roman"/>
          <w:sz w:val="24"/>
          <w:szCs w:val="24"/>
          <w:shd w:val="clear" w:color="auto" w:fill="FFFFFF"/>
        </w:rPr>
        <w:t>, egli, invece di unirsi a loro nella fede e nella gioia (20), afferma: “</w:t>
      </w:r>
      <w:r w:rsidRPr="00AE006E">
        <w:rPr>
          <w:rFonts w:ascii="Times New Roman" w:eastAsia="Arial" w:hAnsi="Times New Roman" w:cs="Times New Roman"/>
          <w:b/>
          <w:i/>
          <w:sz w:val="24"/>
          <w:szCs w:val="24"/>
          <w:shd w:val="clear" w:color="auto" w:fill="FFFFFF"/>
        </w:rPr>
        <w:t>Se non vedo nelle sue</w:t>
      </w:r>
      <w:r w:rsidRPr="00AE006E">
        <w:rPr>
          <w:rFonts w:ascii="Times New Roman" w:eastAsia="Arial" w:hAnsi="Times New Roman" w:cs="Times New Roman"/>
          <w:i/>
          <w:sz w:val="24"/>
          <w:szCs w:val="24"/>
          <w:shd w:val="clear" w:color="auto" w:fill="FFFFFF"/>
        </w:rPr>
        <w:t xml:space="preserve"> </w:t>
      </w:r>
      <w:r w:rsidRPr="00AE006E">
        <w:rPr>
          <w:rFonts w:ascii="Times New Roman" w:eastAsia="Arial" w:hAnsi="Times New Roman" w:cs="Times New Roman"/>
          <w:b/>
          <w:i/>
          <w:sz w:val="24"/>
          <w:szCs w:val="24"/>
          <w:shd w:val="clear" w:color="auto" w:fill="FFFFFF"/>
        </w:rPr>
        <w:t>mani il segno dei chiodi e non metto il dito nel posto dei chiodi e non metto la mia mano nel suo costato, non crederò</w:t>
      </w:r>
      <w:r w:rsidRPr="00AE006E">
        <w:rPr>
          <w:rFonts w:ascii="Times New Roman" w:eastAsia="Arial" w:hAnsi="Times New Roman" w:cs="Times New Roman"/>
          <w:i/>
          <w:sz w:val="24"/>
          <w:szCs w:val="24"/>
          <w:shd w:val="clear" w:color="auto" w:fill="FFFFFF"/>
        </w:rPr>
        <w:t>”</w:t>
      </w:r>
      <w:r w:rsidRPr="00AE006E">
        <w:rPr>
          <w:rFonts w:ascii="Times New Roman" w:eastAsia="Arial" w:hAnsi="Times New Roman" w:cs="Times New Roman"/>
          <w:sz w:val="24"/>
          <w:szCs w:val="24"/>
          <w:shd w:val="clear" w:color="auto" w:fill="FFFFFF"/>
        </w:rPr>
        <w:t xml:space="preserve"> </w:t>
      </w:r>
      <w:r w:rsidRPr="00AE006E">
        <w:rPr>
          <w:rFonts w:ascii="Times New Roman" w:eastAsia="Times New Roman" w:hAnsi="Times New Roman" w:cs="Times New Roman"/>
          <w:sz w:val="24"/>
          <w:szCs w:val="24"/>
        </w:rPr>
        <w:t xml:space="preserve"> questa frase fa di Tommaso il modello dell’uomo incredulo, concreto, solido, che vuol costatare, verificare: vedere con gli occhi e toccare con le mani, quante volte diciamo o sentiamo dire: «sono come san Tommaso…». Eppure, mi sembra che qui </w:t>
      </w:r>
      <w:r w:rsidRPr="00AE006E">
        <w:rPr>
          <w:rFonts w:ascii="Times New Roman" w:eastAsia="Arial" w:hAnsi="Times New Roman" w:cs="Times New Roman"/>
          <w:sz w:val="24"/>
          <w:szCs w:val="24"/>
          <w:shd w:val="clear" w:color="auto" w:fill="FFFFFF"/>
        </w:rPr>
        <w:t xml:space="preserve">Tommaso esprima un desiderio legittimo, di fare anche lui l’esperienza personale e diretta del Risorto, come l’avevano fatta gli altri discepoli, </w:t>
      </w:r>
      <w:r w:rsidRPr="00AE006E">
        <w:rPr>
          <w:rFonts w:ascii="Times New Roman" w:eastAsia="Arial" w:hAnsi="Times New Roman" w:cs="Times New Roman"/>
          <w:sz w:val="24"/>
          <w:szCs w:val="24"/>
          <w:shd w:val="clear" w:color="auto" w:fill="FFFFFF"/>
        </w:rPr>
        <w:lastRenderedPageBreak/>
        <w:t>perché anche lui, insieme con gli altri, dovrà testimoniare quello che ha visto. La sua affermazione è criticabile solo nella misura in cui diventa una pretesa, a cui per di più si unisce l’esigenza non solo di vedere, ma anche di toccare le ferite dei chiodi e della lancia solo così il suo comportamento si contrappone a quello dei primi due discepoli che, andati al sepolcro, avevano creduto, pur senza aver visto il Signore in carne ed ossa (20,3-8)</w:t>
      </w:r>
    </w:p>
    <w:p w:rsidR="00AE006E" w:rsidRPr="00AE006E" w:rsidRDefault="00AE006E" w:rsidP="00AE006E">
      <w:pPr>
        <w:jc w:val="both"/>
        <w:rPr>
          <w:rFonts w:ascii="Times New Roman" w:eastAsia="Times New Roman" w:hAnsi="Times New Roman" w:cs="Times New Roman"/>
          <w:bCs/>
          <w:sz w:val="24"/>
          <w:szCs w:val="24"/>
          <w:lang w:eastAsia="it-IT"/>
        </w:rPr>
      </w:pPr>
      <w:r w:rsidRPr="00AE006E">
        <w:rPr>
          <w:rFonts w:ascii="Times New Roman" w:eastAsia="Times New Roman" w:hAnsi="Times New Roman" w:cs="Times New Roman"/>
          <w:b/>
          <w:i/>
          <w:sz w:val="24"/>
        </w:rPr>
        <w:t xml:space="preserve">                                                            vv.26-29 "Otto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 </w:t>
      </w:r>
      <w:r w:rsidRPr="00AE006E">
        <w:rPr>
          <w:rFonts w:ascii="Times New Roman" w:eastAsia="Times New Roman" w:hAnsi="Times New Roman" w:cs="Times New Roman"/>
          <w:sz w:val="24"/>
          <w:szCs w:val="24"/>
        </w:rPr>
        <w:t>Al bisogno di credere di Tommaso Gesù non concede apparizioni particolari, non gli si presenta in maniera straordinaria, ma “</w:t>
      </w:r>
      <w:r w:rsidRPr="00AE006E">
        <w:rPr>
          <w:rFonts w:ascii="Times New Roman" w:eastAsia="Times New Roman" w:hAnsi="Times New Roman" w:cs="Times New Roman"/>
          <w:b/>
          <w:i/>
          <w:sz w:val="24"/>
          <w:szCs w:val="24"/>
        </w:rPr>
        <w:t>Otto giorni dopo</w:t>
      </w:r>
      <w:r w:rsidRPr="00AE006E">
        <w:rPr>
          <w:rFonts w:ascii="Times New Roman" w:eastAsia="Times New Roman" w:hAnsi="Times New Roman" w:cs="Times New Roman"/>
          <w:sz w:val="24"/>
          <w:szCs w:val="24"/>
        </w:rPr>
        <w:t xml:space="preserve">” di nuovo di domenica, giorno in cui si riunisce l'assemblea per celerare l'Eucaristia. </w:t>
      </w:r>
      <w:r w:rsidRPr="00AE006E">
        <w:rPr>
          <w:rFonts w:ascii="Times New Roman" w:eastAsia="Arial" w:hAnsi="Times New Roman" w:cs="Times New Roman"/>
          <w:sz w:val="24"/>
          <w:szCs w:val="24"/>
          <w:shd w:val="clear" w:color="auto" w:fill="FFFFFF"/>
        </w:rPr>
        <w:t>Gesù si rivolge direttamente Tommaso e si dichiara disponibile a soddisfare la sua richiesta,</w:t>
      </w:r>
      <w:r w:rsidRPr="00AE006E">
        <w:rPr>
          <w:rFonts w:ascii="Times New Roman" w:eastAsia="Arial" w:hAnsi="Times New Roman" w:cs="Times New Roman"/>
          <w:b/>
          <w:sz w:val="24"/>
          <w:szCs w:val="24"/>
          <w:shd w:val="clear" w:color="auto" w:fill="FFFFFF"/>
        </w:rPr>
        <w:t xml:space="preserve"> </w:t>
      </w:r>
      <w:r w:rsidRPr="00AE006E">
        <w:rPr>
          <w:rFonts w:ascii="Times New Roman" w:hAnsi="Times New Roman" w:cs="Times New Roman"/>
          <w:sz w:val="24"/>
          <w:szCs w:val="24"/>
        </w:rPr>
        <w:t>dicendogli di mettere il suo dito nei fori delle mani e la sua mano nella ferita del fianco, ma Tommaso si guarda bene dal farlo, sono i pittori che ci rappresentano Tommaso con il dito infilato nelle piaghe del Signore, ma Tommaso non allunga la sua mano, no! Non lo fa, anzi, dalla bocca di Tommaso esce la più alta professione di fede di tutti i Vangeli: «</w:t>
      </w:r>
      <w:r w:rsidRPr="00AE006E">
        <w:rPr>
          <w:rFonts w:ascii="Times New Roman" w:hAnsi="Times New Roman" w:cs="Times New Roman"/>
          <w:b/>
          <w:i/>
          <w:sz w:val="24"/>
          <w:szCs w:val="24"/>
        </w:rPr>
        <w:t>Mio Signore e mio Dio!</w:t>
      </w:r>
      <w:r w:rsidRPr="00AE006E">
        <w:rPr>
          <w:rFonts w:ascii="Times New Roman" w:hAnsi="Times New Roman" w:cs="Times New Roman"/>
          <w:i/>
          <w:sz w:val="24"/>
          <w:szCs w:val="24"/>
          <w:vertAlign w:val="superscript"/>
        </w:rPr>
        <w:footnoteReference w:id="6"/>
      </w:r>
      <w:r w:rsidRPr="00AE006E">
        <w:rPr>
          <w:rFonts w:ascii="Times New Roman" w:hAnsi="Times New Roman" w:cs="Times New Roman"/>
          <w:sz w:val="24"/>
          <w:szCs w:val="24"/>
        </w:rPr>
        <w:t>». La più alta professione di fede di tutti i Vangeli, paradossalmente, pronunciata da quello che la tradizione ha presentato come il discepolo incredulo. Gesù chiude questo episodio con un beatitudine, dichiara beati coloro che poggiano la loro fede sul fondamento dell'ascolto. Ciò che conduce alla fede non è frutto del vedere o del toccare, ma della testimonianza di coloro che hanno visto, nell’ultima cena Gesù dice: “</w:t>
      </w:r>
      <w:r w:rsidRPr="00AE006E">
        <w:rPr>
          <w:rFonts w:ascii="Times New Roman" w:hAnsi="Times New Roman" w:cs="Times New Roman"/>
          <w:b/>
          <w:i/>
          <w:sz w:val="24"/>
          <w:szCs w:val="24"/>
        </w:rPr>
        <w:t>Non prego solo per questi, ma anche per quelli che crederanno in me mediante la loro parola</w:t>
      </w:r>
      <w:r w:rsidRPr="00AE006E">
        <w:rPr>
          <w:rFonts w:ascii="Times New Roman" w:hAnsi="Times New Roman" w:cs="Times New Roman"/>
          <w:sz w:val="24"/>
          <w:szCs w:val="24"/>
        </w:rPr>
        <w:t xml:space="preserve">” e ora il </w:t>
      </w:r>
      <w:r w:rsidRPr="00AE006E">
        <w:rPr>
          <w:rFonts w:ascii="Times New Roman" w:eastAsia="Times New Roman" w:hAnsi="Times New Roman" w:cs="Times New Roman"/>
          <w:bCs/>
          <w:sz w:val="24"/>
          <w:szCs w:val="24"/>
          <w:lang w:eastAsia="it-IT"/>
        </w:rPr>
        <w:t>Risorto, il chiama beati, perché non sono inferiori a quelli che l’hanno visto e toccato, anzi li superano, in quanto dimostrano di avere una fede più grande della loro. </w:t>
      </w:r>
    </w:p>
    <w:p w:rsidR="00AE006E" w:rsidRPr="00AE006E" w:rsidRDefault="00AE006E" w:rsidP="00AE006E">
      <w:pPr>
        <w:jc w:val="both"/>
        <w:rPr>
          <w:rFonts w:ascii="Times New Roman" w:eastAsia="Times New Roman" w:hAnsi="Times New Roman" w:cs="Times New Roman"/>
          <w:bCs/>
          <w:sz w:val="24"/>
          <w:szCs w:val="24"/>
          <w:lang w:eastAsia="it-IT"/>
        </w:rPr>
      </w:pPr>
      <w:r w:rsidRPr="00AE006E">
        <w:rPr>
          <w:rFonts w:ascii="Times New Roman" w:eastAsia="Times New Roman" w:hAnsi="Times New Roman" w:cs="Times New Roman"/>
          <w:bCs/>
          <w:sz w:val="24"/>
          <w:szCs w:val="24"/>
          <w:lang w:eastAsia="it-IT"/>
        </w:rPr>
        <w:t xml:space="preserve">                                                        </w:t>
      </w:r>
      <w:r w:rsidRPr="00AE006E">
        <w:rPr>
          <w:rFonts w:ascii="Times New Roman" w:eastAsia="Times New Roman" w:hAnsi="Times New Roman" w:cs="Times New Roman"/>
          <w:b/>
          <w:bCs/>
          <w:i/>
          <w:sz w:val="24"/>
          <w:szCs w:val="24"/>
          <w:lang w:eastAsia="it-IT"/>
        </w:rPr>
        <w:t>vv.30-31 “</w:t>
      </w:r>
      <w:r w:rsidRPr="00AE006E">
        <w:rPr>
          <w:rFonts w:ascii="Times New Roman" w:hAnsi="Times New Roman" w:cs="Times New Roman"/>
          <w:b/>
          <w:i/>
          <w:sz w:val="24"/>
          <w:szCs w:val="24"/>
        </w:rPr>
        <w:t>Gesù, in presenza dei suoi discepoli, fece molti altri segni che non sono stati scritti in questo libro. Ma questi sono stati scritti perché crediate che Gesù è il Cristo, il Figlio di Dio, e perché, credendo, abbiate la vita nel suo nome.”</w:t>
      </w:r>
      <w:r w:rsidRPr="00AE006E">
        <w:rPr>
          <w:rFonts w:ascii="Arial" w:eastAsia="Times New Roman" w:hAnsi="Arial" w:cs="Arial"/>
          <w:b/>
          <w:bCs/>
          <w:color w:val="00B050"/>
          <w:sz w:val="20"/>
          <w:szCs w:val="20"/>
          <w:lang w:eastAsia="it-IT"/>
        </w:rPr>
        <w:t xml:space="preserve"> </w:t>
      </w:r>
      <w:r w:rsidRPr="00AE006E">
        <w:rPr>
          <w:rFonts w:ascii="Times New Roman" w:eastAsia="Times New Roman" w:hAnsi="Times New Roman" w:cs="Times New Roman"/>
          <w:bCs/>
          <w:sz w:val="24"/>
          <w:szCs w:val="24"/>
          <w:lang w:eastAsia="it-IT"/>
        </w:rPr>
        <w:t>Con questi due versetti l’evangelista pone fine al suo libro</w:t>
      </w:r>
      <w:r w:rsidRPr="00AE006E">
        <w:rPr>
          <w:rFonts w:ascii="Times New Roman" w:eastAsia="Times New Roman" w:hAnsi="Times New Roman" w:cs="Times New Roman"/>
          <w:bCs/>
          <w:sz w:val="24"/>
          <w:szCs w:val="24"/>
          <w:vertAlign w:val="superscript"/>
          <w:lang w:eastAsia="it-IT"/>
        </w:rPr>
        <w:footnoteReference w:id="7"/>
      </w:r>
      <w:r w:rsidRPr="00AE006E">
        <w:rPr>
          <w:rFonts w:ascii="Times New Roman" w:eastAsia="Times New Roman" w:hAnsi="Times New Roman" w:cs="Times New Roman"/>
          <w:bCs/>
          <w:sz w:val="24"/>
          <w:szCs w:val="24"/>
          <w:lang w:eastAsia="it-IT"/>
        </w:rPr>
        <w:t>,</w:t>
      </w:r>
      <w:r w:rsidRPr="00AE006E">
        <w:rPr>
          <w:rFonts w:ascii="Times New Roman" w:hAnsi="Times New Roman" w:cs="Times New Roman"/>
          <w:sz w:val="24"/>
          <w:szCs w:val="24"/>
        </w:rPr>
        <w:t xml:space="preserve"> il IV vangelo, come gli altri, non ha lo scopo di scrivere la vita completa di Gesù, ma quello di dimostrare che Gesù era il Cristo, il Messia atteso, e che era Figlio di Dio, quindi</w:t>
      </w:r>
      <w:r w:rsidRPr="00AE006E">
        <w:rPr>
          <w:rFonts w:ascii="Times New Roman" w:eastAsia="Times New Roman" w:hAnsi="Times New Roman" w:cs="Times New Roman"/>
          <w:bCs/>
          <w:sz w:val="24"/>
          <w:szCs w:val="24"/>
          <w:lang w:eastAsia="it-IT"/>
        </w:rPr>
        <w:t xml:space="preserve"> non è un’opera di carattere storico o biografico, ma una testimonianza di fede in funzione della fede dei lettori, perché</w:t>
      </w:r>
      <w:r w:rsidRPr="00AE006E">
        <w:rPr>
          <w:rFonts w:ascii="Times New Roman" w:hAnsi="Times New Roman" w:cs="Times New Roman"/>
          <w:sz w:val="24"/>
          <w:szCs w:val="24"/>
        </w:rPr>
        <w:t xml:space="preserve"> credendo in Lui abbiamo la vita eterna.</w:t>
      </w:r>
    </w:p>
    <w:p w:rsidR="00AE006E" w:rsidRPr="00AE006E" w:rsidRDefault="00AE006E" w:rsidP="00AE006E">
      <w:pPr>
        <w:spacing w:after="0" w:line="306" w:lineRule="atLeast"/>
        <w:jc w:val="both"/>
        <w:rPr>
          <w:rFonts w:ascii="Times New Roman" w:eastAsia="Times New Roman" w:hAnsi="Times New Roman" w:cs="Times New Roman"/>
          <w:sz w:val="24"/>
          <w:szCs w:val="24"/>
          <w:lang w:eastAsia="it-IT"/>
        </w:rPr>
      </w:pPr>
      <w:r w:rsidRPr="00AE006E">
        <w:rPr>
          <w:rFonts w:ascii="Arial" w:eastAsia="Times New Roman" w:hAnsi="Arial" w:cs="Arial"/>
          <w:color w:val="00B050"/>
          <w:sz w:val="20"/>
          <w:szCs w:val="20"/>
          <w:shd w:val="clear" w:color="auto" w:fill="FFFFFF"/>
          <w:lang w:eastAsia="it-IT"/>
        </w:rPr>
        <w:br/>
      </w:r>
      <w:r w:rsidRPr="00AE006E">
        <w:rPr>
          <w:rFonts w:ascii="Times New Roman" w:eastAsia="Times New Roman" w:hAnsi="Times New Roman" w:cs="Times New Roman"/>
          <w:b/>
          <w:bCs/>
          <w:sz w:val="24"/>
          <w:szCs w:val="24"/>
          <w:lang w:eastAsia="it-IT"/>
        </w:rPr>
        <w:t>Per un confronto personale</w:t>
      </w:r>
    </w:p>
    <w:p w:rsidR="00AE006E" w:rsidRPr="00AE006E" w:rsidRDefault="00AE006E" w:rsidP="00AE006E">
      <w:pPr>
        <w:jc w:val="both"/>
        <w:rPr>
          <w:rFonts w:ascii="Times New Roman" w:hAnsi="Times New Roman" w:cs="Times New Roman"/>
          <w:sz w:val="24"/>
          <w:szCs w:val="24"/>
        </w:rPr>
      </w:pPr>
    </w:p>
    <w:p w:rsidR="00AE006E" w:rsidRPr="00AE006E" w:rsidRDefault="00AE006E" w:rsidP="00AE006E">
      <w:pPr>
        <w:jc w:val="both"/>
        <w:rPr>
          <w:rFonts w:ascii="Times New Roman" w:hAnsi="Times New Roman" w:cs="Times New Roman"/>
          <w:sz w:val="24"/>
          <w:szCs w:val="24"/>
        </w:rPr>
      </w:pPr>
      <w:r w:rsidRPr="00AE006E">
        <w:rPr>
          <w:rFonts w:ascii="Times New Roman" w:hAnsi="Times New Roman" w:cs="Times New Roman"/>
          <w:sz w:val="24"/>
          <w:szCs w:val="24"/>
        </w:rPr>
        <w:t>Come vivo la domenica il giorno dell’incontro con il Signore, alla mesa della Parola e del Pane?</w:t>
      </w:r>
    </w:p>
    <w:p w:rsidR="00AE006E" w:rsidRPr="00AE006E" w:rsidRDefault="00AE006E" w:rsidP="00AE006E">
      <w:pPr>
        <w:jc w:val="both"/>
        <w:rPr>
          <w:rFonts w:ascii="Times New Roman" w:hAnsi="Times New Roman" w:cs="Times New Roman"/>
          <w:sz w:val="24"/>
          <w:szCs w:val="24"/>
        </w:rPr>
      </w:pPr>
      <w:r w:rsidRPr="00AE006E">
        <w:rPr>
          <w:rFonts w:ascii="Times New Roman" w:hAnsi="Times New Roman" w:cs="Times New Roman"/>
          <w:sz w:val="24"/>
          <w:szCs w:val="24"/>
        </w:rPr>
        <w:t>La mia fede vacilla se è assalita dal dubbio?</w:t>
      </w:r>
    </w:p>
    <w:p w:rsidR="00AE006E" w:rsidRPr="00AE006E" w:rsidRDefault="00AE006E" w:rsidP="00AE006E">
      <w:pPr>
        <w:jc w:val="both"/>
        <w:rPr>
          <w:rFonts w:ascii="Times New Roman" w:hAnsi="Times New Roman" w:cs="Times New Roman"/>
          <w:sz w:val="24"/>
          <w:szCs w:val="24"/>
        </w:rPr>
      </w:pPr>
      <w:r w:rsidRPr="00AE006E">
        <w:rPr>
          <w:rFonts w:ascii="Times New Roman" w:hAnsi="Times New Roman" w:cs="Times New Roman"/>
          <w:sz w:val="24"/>
          <w:szCs w:val="24"/>
        </w:rPr>
        <w:t xml:space="preserve">Come mi preparo all’incontro con Il Signore, specialmente nella confessione e nell’eucaristia? </w:t>
      </w:r>
    </w:p>
    <w:p w:rsidR="00AE006E" w:rsidRPr="00AE006E" w:rsidRDefault="00AE006E" w:rsidP="00AE006E">
      <w:pPr>
        <w:jc w:val="both"/>
        <w:rPr>
          <w:rFonts w:ascii="Times New Roman" w:hAnsi="Times New Roman" w:cs="Times New Roman"/>
          <w:sz w:val="24"/>
          <w:szCs w:val="24"/>
        </w:rPr>
      </w:pPr>
      <w:r w:rsidRPr="00AE006E">
        <w:rPr>
          <w:rFonts w:ascii="Times New Roman" w:hAnsi="Times New Roman" w:cs="Times New Roman"/>
          <w:sz w:val="24"/>
          <w:szCs w:val="24"/>
        </w:rPr>
        <w:lastRenderedPageBreak/>
        <w:t xml:space="preserve">Sono pronto a perdonare i fratelli perché anch’io ho bisogno di essere perdonato? </w:t>
      </w:r>
    </w:p>
    <w:p w:rsidR="00362B8F" w:rsidRPr="00746C4F" w:rsidRDefault="00362B8F" w:rsidP="00362B8F">
      <w:pPr>
        <w:pStyle w:val="western"/>
        <w:spacing w:after="0"/>
        <w:rPr>
          <w:rFonts w:eastAsia="Calibri"/>
          <w:b/>
        </w:rPr>
      </w:pPr>
      <w:r w:rsidRPr="00746C4F">
        <w:rPr>
          <w:rFonts w:eastAsia="Calibri"/>
          <w:b/>
        </w:rPr>
        <w:t xml:space="preserve">Dal </w:t>
      </w:r>
      <w:r w:rsidRPr="00746C4F">
        <w:rPr>
          <w:rFonts w:eastAsia="Calibri"/>
          <w:b/>
          <w:i/>
        </w:rPr>
        <w:t>“Catechismo della Chiesa cattolica</w:t>
      </w:r>
      <w:r w:rsidRPr="00746C4F">
        <w:rPr>
          <w:rFonts w:eastAsia="Calibri"/>
          <w:b/>
        </w:rPr>
        <w:t>”</w:t>
      </w:r>
    </w:p>
    <w:p w:rsidR="00362B8F" w:rsidRPr="00362B8F" w:rsidRDefault="00362B8F" w:rsidP="00362B8F">
      <w:pPr>
        <w:jc w:val="both"/>
        <w:rPr>
          <w:rFonts w:ascii="Times New Roman" w:hAnsi="Times New Roman" w:cs="Times New Roman"/>
          <w:b/>
          <w:sz w:val="24"/>
          <w:szCs w:val="24"/>
        </w:rPr>
      </w:pPr>
      <w:r w:rsidRPr="00362B8F">
        <w:rPr>
          <w:rFonts w:ascii="Times New Roman" w:hAnsi="Times New Roman" w:cs="Times New Roman"/>
          <w:b/>
          <w:sz w:val="24"/>
          <w:szCs w:val="24"/>
        </w:rPr>
        <w:t>Lo stato dell'umanità di Cristo risuscitata</w:t>
      </w:r>
    </w:p>
    <w:p w:rsidR="00362B8F" w:rsidRPr="00362B8F" w:rsidRDefault="00362B8F" w:rsidP="00362B8F">
      <w:pPr>
        <w:jc w:val="both"/>
        <w:rPr>
          <w:rFonts w:ascii="Times New Roman" w:hAnsi="Times New Roman" w:cs="Times New Roman"/>
          <w:sz w:val="24"/>
          <w:szCs w:val="24"/>
        </w:rPr>
      </w:pPr>
      <w:r w:rsidRPr="00362B8F">
        <w:rPr>
          <w:rFonts w:ascii="Times New Roman" w:hAnsi="Times New Roman" w:cs="Times New Roman"/>
          <w:b/>
          <w:sz w:val="24"/>
          <w:szCs w:val="24"/>
        </w:rPr>
        <w:t xml:space="preserve">645 </w:t>
      </w:r>
      <w:r w:rsidRPr="00362B8F">
        <w:rPr>
          <w:rFonts w:ascii="Times New Roman" w:hAnsi="Times New Roman" w:cs="Times New Roman"/>
          <w:sz w:val="24"/>
          <w:szCs w:val="24"/>
        </w:rPr>
        <w:t xml:space="preserve">Gesù risorto stabilisce con i suoi discepoli rapporti diretti, attraverso il contatto [Cfr </w:t>
      </w:r>
      <w:r w:rsidRPr="00362B8F">
        <w:rPr>
          <w:rFonts w:ascii="Cambria Math" w:hAnsi="Cambria Math" w:cs="Cambria Math"/>
          <w:sz w:val="24"/>
          <w:szCs w:val="24"/>
        </w:rPr>
        <w:t>⇒</w:t>
      </w:r>
      <w:r w:rsidRPr="00362B8F">
        <w:rPr>
          <w:rFonts w:ascii="Times New Roman" w:hAnsi="Times New Roman" w:cs="Times New Roman"/>
          <w:sz w:val="24"/>
          <w:szCs w:val="24"/>
        </w:rPr>
        <w:t xml:space="preserve"> Lc 24,39; 645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20,27] e la condivisione del pasto [Cfr </w:t>
      </w:r>
      <w:r w:rsidRPr="00362B8F">
        <w:rPr>
          <w:rFonts w:ascii="Cambria Math" w:hAnsi="Cambria Math" w:cs="Cambria Math"/>
          <w:sz w:val="24"/>
          <w:szCs w:val="24"/>
        </w:rPr>
        <w:t>⇒</w:t>
      </w:r>
      <w:r w:rsidRPr="00362B8F">
        <w:rPr>
          <w:rFonts w:ascii="Times New Roman" w:hAnsi="Times New Roman" w:cs="Times New Roman"/>
          <w:sz w:val="24"/>
          <w:szCs w:val="24"/>
        </w:rPr>
        <w:t xml:space="preserve"> Lc 24,30; 645 </w:t>
      </w:r>
      <w:r w:rsidRPr="00362B8F">
        <w:rPr>
          <w:rFonts w:ascii="Cambria Math" w:hAnsi="Cambria Math" w:cs="Cambria Math"/>
          <w:sz w:val="24"/>
          <w:szCs w:val="24"/>
        </w:rPr>
        <w:t>⇒</w:t>
      </w:r>
      <w:r w:rsidRPr="00362B8F">
        <w:rPr>
          <w:rFonts w:ascii="Times New Roman" w:hAnsi="Times New Roman" w:cs="Times New Roman"/>
          <w:sz w:val="24"/>
          <w:szCs w:val="24"/>
        </w:rPr>
        <w:t xml:space="preserve"> Lc 24,41-43;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21,9;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21,13-15]. Li invita a riconoscere da ciò che egli non è un fantasma, [Cfr </w:t>
      </w:r>
      <w:r w:rsidRPr="00362B8F">
        <w:rPr>
          <w:rFonts w:ascii="Cambria Math" w:hAnsi="Cambria Math" w:cs="Cambria Math"/>
          <w:sz w:val="24"/>
          <w:szCs w:val="24"/>
        </w:rPr>
        <w:t>⇒</w:t>
      </w:r>
      <w:r w:rsidRPr="00362B8F">
        <w:rPr>
          <w:rFonts w:ascii="Times New Roman" w:hAnsi="Times New Roman" w:cs="Times New Roman"/>
          <w:sz w:val="24"/>
          <w:szCs w:val="24"/>
        </w:rPr>
        <w:t xml:space="preserve"> Lc 24,39] ma soprattutto a constatare che il corpo risuscitato con il quale si presenta a loro è il medesimo che è stato martoriato e crocifisso, poiché porta ancora i segni della passione [Cfr </w:t>
      </w:r>
      <w:r w:rsidRPr="00362B8F">
        <w:rPr>
          <w:rFonts w:ascii="Cambria Math" w:hAnsi="Cambria Math" w:cs="Cambria Math"/>
          <w:sz w:val="24"/>
          <w:szCs w:val="24"/>
        </w:rPr>
        <w:t>⇒</w:t>
      </w:r>
      <w:r w:rsidRPr="00362B8F">
        <w:rPr>
          <w:rFonts w:ascii="Times New Roman" w:hAnsi="Times New Roman" w:cs="Times New Roman"/>
          <w:sz w:val="24"/>
          <w:szCs w:val="24"/>
        </w:rPr>
        <w:t xml:space="preserve"> Lc 24,40; 645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20,20;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20,27]. Questo corpo autentico e reale possiede però al tempo stesso le proprietà nuove di un corpo glorioso; esso non è più situato nello spazio e nel tempo, ma può rendersi presente a suo modo dove e quando vuole, [Cfr </w:t>
      </w:r>
      <w:r w:rsidRPr="00362B8F">
        <w:rPr>
          <w:rFonts w:ascii="Cambria Math" w:hAnsi="Cambria Math" w:cs="Cambria Math"/>
          <w:sz w:val="24"/>
          <w:szCs w:val="24"/>
        </w:rPr>
        <w:t>⇒</w:t>
      </w:r>
      <w:r w:rsidRPr="00362B8F">
        <w:rPr>
          <w:rFonts w:ascii="Times New Roman" w:hAnsi="Times New Roman" w:cs="Times New Roman"/>
          <w:sz w:val="24"/>
          <w:szCs w:val="24"/>
        </w:rPr>
        <w:t xml:space="preserve"> Mt 28,9; </w:t>
      </w:r>
      <w:r w:rsidRPr="00362B8F">
        <w:rPr>
          <w:rFonts w:ascii="Cambria Math" w:hAnsi="Cambria Math" w:cs="Cambria Math"/>
          <w:sz w:val="24"/>
          <w:szCs w:val="24"/>
        </w:rPr>
        <w:t>⇒</w:t>
      </w:r>
      <w:r w:rsidRPr="00362B8F">
        <w:rPr>
          <w:rFonts w:ascii="Times New Roman" w:hAnsi="Times New Roman" w:cs="Times New Roman"/>
          <w:sz w:val="24"/>
          <w:szCs w:val="24"/>
        </w:rPr>
        <w:t xml:space="preserve"> Mt 28,16-17; </w:t>
      </w:r>
      <w:r w:rsidRPr="00362B8F">
        <w:rPr>
          <w:rFonts w:ascii="Cambria Math" w:hAnsi="Cambria Math" w:cs="Cambria Math"/>
          <w:sz w:val="24"/>
          <w:szCs w:val="24"/>
        </w:rPr>
        <w:t>⇒</w:t>
      </w:r>
      <w:r w:rsidRPr="00362B8F">
        <w:rPr>
          <w:rFonts w:ascii="Times New Roman" w:hAnsi="Times New Roman" w:cs="Times New Roman"/>
          <w:sz w:val="24"/>
          <w:szCs w:val="24"/>
        </w:rPr>
        <w:t xml:space="preserve"> Lc 24,15; 645 </w:t>
      </w:r>
      <w:r w:rsidRPr="00362B8F">
        <w:rPr>
          <w:rFonts w:ascii="Cambria Math" w:hAnsi="Cambria Math" w:cs="Cambria Math"/>
          <w:sz w:val="24"/>
          <w:szCs w:val="24"/>
        </w:rPr>
        <w:t>⇒</w:t>
      </w:r>
      <w:r w:rsidRPr="00362B8F">
        <w:rPr>
          <w:rFonts w:ascii="Times New Roman" w:hAnsi="Times New Roman" w:cs="Times New Roman"/>
          <w:sz w:val="24"/>
          <w:szCs w:val="24"/>
        </w:rPr>
        <w:t xml:space="preserve"> Lc 24,36;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20,14;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20,19;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20,26;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21,4] poiché la sua umanità non può più essere trattenuta sulla terra e ormai non appartiene che al dominio divino del Padre [Cfr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20,17]. Anche per questa ragione Gesù risorto è sovranamente libero di apparire come vuole: sotto l'aspetto di un giardiniere [Cfr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20,14-15] o sotto altre sembianze, [Cfr </w:t>
      </w:r>
      <w:r w:rsidRPr="00362B8F">
        <w:rPr>
          <w:rFonts w:ascii="Cambria Math" w:hAnsi="Cambria Math" w:cs="Cambria Math"/>
          <w:sz w:val="24"/>
          <w:szCs w:val="24"/>
        </w:rPr>
        <w:t>⇒</w:t>
      </w:r>
      <w:r w:rsidRPr="00362B8F">
        <w:rPr>
          <w:rFonts w:ascii="Times New Roman" w:hAnsi="Times New Roman" w:cs="Times New Roman"/>
          <w:sz w:val="24"/>
          <w:szCs w:val="24"/>
        </w:rPr>
        <w:t xml:space="preserve"> Mc 16,12] che erano familiari ai discepoli, e ciò per suscitare la loro fede [Cfr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20,14;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20,16; 645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21,4; </w:t>
      </w:r>
      <w:r w:rsidRPr="00362B8F">
        <w:rPr>
          <w:rFonts w:ascii="Cambria Math" w:hAnsi="Cambria Math" w:cs="Cambria Math"/>
          <w:sz w:val="24"/>
          <w:szCs w:val="24"/>
        </w:rPr>
        <w:t>⇒</w:t>
      </w:r>
      <w:r w:rsidRPr="00362B8F">
        <w:rPr>
          <w:rFonts w:ascii="Times New Roman" w:hAnsi="Times New Roman" w:cs="Times New Roman"/>
          <w:sz w:val="24"/>
          <w:szCs w:val="24"/>
        </w:rPr>
        <w:t xml:space="preserve"> Gv 20,7].</w:t>
      </w:r>
    </w:p>
    <w:p w:rsidR="00362B8F" w:rsidRPr="00362B8F" w:rsidRDefault="00362B8F" w:rsidP="00362B8F">
      <w:pPr>
        <w:jc w:val="both"/>
        <w:rPr>
          <w:rFonts w:ascii="Times New Roman" w:hAnsi="Times New Roman" w:cs="Times New Roman"/>
          <w:sz w:val="24"/>
          <w:szCs w:val="24"/>
        </w:rPr>
      </w:pPr>
      <w:r w:rsidRPr="00362B8F">
        <w:rPr>
          <w:rFonts w:ascii="Times New Roman" w:hAnsi="Times New Roman" w:cs="Times New Roman"/>
          <w:b/>
          <w:sz w:val="24"/>
          <w:szCs w:val="24"/>
        </w:rPr>
        <w:t xml:space="preserve">646 </w:t>
      </w:r>
      <w:r w:rsidRPr="00362B8F">
        <w:rPr>
          <w:rFonts w:ascii="Times New Roman" w:hAnsi="Times New Roman" w:cs="Times New Roman"/>
          <w:sz w:val="24"/>
          <w:szCs w:val="24"/>
        </w:rPr>
        <w:t xml:space="preserve">La Risurrezione di Cristo non fu un ritorno alla vita terrena, come lo fu per le risurrezioni che egli aveva compiute prime della Pasqua: quelle della figlia di </w:t>
      </w:r>
      <w:proofErr w:type="spellStart"/>
      <w:r w:rsidRPr="00362B8F">
        <w:rPr>
          <w:rFonts w:ascii="Times New Roman" w:hAnsi="Times New Roman" w:cs="Times New Roman"/>
          <w:sz w:val="24"/>
          <w:szCs w:val="24"/>
        </w:rPr>
        <w:t>Giairo</w:t>
      </w:r>
      <w:proofErr w:type="spellEnd"/>
      <w:r w:rsidRPr="00362B8F">
        <w:rPr>
          <w:rFonts w:ascii="Times New Roman" w:hAnsi="Times New Roman" w:cs="Times New Roman"/>
          <w:sz w:val="24"/>
          <w:szCs w:val="24"/>
        </w:rPr>
        <w:t xml:space="preserve">, del giovane di Naim, di Lazzaro. Questi fatti erano avvenimenti miracolosi, ma le persone miracolate ritrovavano, per il potere di Gesù, una vita terrena “ordinaria”. Ad un certo momento esse sarebbero morte di nuovo. La Risurrezione di Cristo è essenzialmente diversa. Nel suo Corpo risuscitato egli passa dallo stato di morte ad un'altra vita al di là del tempo e dello spazio. Il Corpo di Gesù è, nella Risurrezione, colmato della potenza dello Spirito Santo; partecipa alla vita divina nello stato della sua gloria, sì che san Paolo può dire di Cristo che egli è “l'uomo celeste” [Cfr </w:t>
      </w:r>
      <w:r w:rsidRPr="00362B8F">
        <w:rPr>
          <w:rFonts w:ascii="Cambria Math" w:hAnsi="Cambria Math" w:cs="Cambria Math"/>
          <w:sz w:val="24"/>
          <w:szCs w:val="24"/>
        </w:rPr>
        <w:t>⇒</w:t>
      </w:r>
      <w:r w:rsidRPr="00362B8F">
        <w:rPr>
          <w:rFonts w:ascii="Times New Roman" w:hAnsi="Times New Roman" w:cs="Times New Roman"/>
          <w:sz w:val="24"/>
          <w:szCs w:val="24"/>
        </w:rPr>
        <w:t xml:space="preserve"> 1Cor 15,35-50].</w:t>
      </w:r>
    </w:p>
    <w:p w:rsidR="00362B8F" w:rsidRPr="00362B8F" w:rsidRDefault="00362B8F" w:rsidP="00362B8F">
      <w:pPr>
        <w:jc w:val="both"/>
        <w:rPr>
          <w:rFonts w:ascii="Times New Roman" w:hAnsi="Times New Roman" w:cs="Times New Roman"/>
          <w:b/>
          <w:sz w:val="24"/>
          <w:szCs w:val="24"/>
        </w:rPr>
      </w:pPr>
    </w:p>
    <w:p w:rsidR="00AE006E" w:rsidRDefault="00AE006E" w:rsidP="00AE006E">
      <w:pPr>
        <w:rPr>
          <w:rFonts w:ascii="Times New Roman" w:hAnsi="Times New Roman" w:cs="Times New Roman"/>
          <w:sz w:val="24"/>
          <w:szCs w:val="24"/>
        </w:rPr>
      </w:pPr>
      <w:r w:rsidRPr="00AE006E">
        <w:rPr>
          <w:rFonts w:ascii="Times New Roman" w:hAnsi="Times New Roman" w:cs="Times New Roman"/>
          <w:sz w:val="24"/>
          <w:szCs w:val="24"/>
        </w:rPr>
        <w:t>PREGHIAMO</w:t>
      </w:r>
    </w:p>
    <w:p w:rsidR="00DC020D" w:rsidRDefault="00AE006E" w:rsidP="00DC020D">
      <w:pPr>
        <w:jc w:val="both"/>
        <w:rPr>
          <w:rFonts w:ascii="Times New Roman" w:hAnsi="Times New Roman" w:cs="Times New Roman"/>
          <w:sz w:val="24"/>
          <w:szCs w:val="24"/>
        </w:rPr>
      </w:pPr>
      <w:r w:rsidRPr="00AE006E">
        <w:rPr>
          <w:rFonts w:ascii="Times New Roman" w:hAnsi="Times New Roman" w:cs="Times New Roman"/>
          <w:sz w:val="24"/>
          <w:szCs w:val="24"/>
        </w:rPr>
        <w:t xml:space="preserve">O Dio, che in ogni Pasqua domenicale ci fai vivere le meraviglie della salvezza, fa' che riconosciamo con la grazia dello Spirito il Signore presente nell'assemblea dei fratelli, per rendere testimonianza della sua risurrezione. </w:t>
      </w:r>
      <w:r w:rsidR="00DC020D" w:rsidRPr="00C65217">
        <w:rPr>
          <w:rFonts w:ascii="Times New Roman" w:hAnsi="Times New Roman" w:cs="Times New Roman"/>
          <w:sz w:val="24"/>
          <w:szCs w:val="24"/>
        </w:rPr>
        <w:t>Per Cristo</w:t>
      </w:r>
      <w:r w:rsidR="00DC020D">
        <w:rPr>
          <w:rFonts w:ascii="Times New Roman" w:hAnsi="Times New Roman" w:cs="Times New Roman"/>
          <w:sz w:val="24"/>
          <w:szCs w:val="24"/>
        </w:rPr>
        <w:t xml:space="preserve"> nostro Signore. Amen</w:t>
      </w:r>
    </w:p>
    <w:p w:rsidR="00AE006E" w:rsidRPr="00AE006E" w:rsidRDefault="00AE006E" w:rsidP="00DC020D">
      <w:pPr>
        <w:spacing w:after="0" w:line="60" w:lineRule="atLeast"/>
        <w:ind w:left="167" w:right="167"/>
        <w:jc w:val="both"/>
        <w:rPr>
          <w:rFonts w:ascii="Times New Roman" w:hAnsi="Times New Roman" w:cs="Times New Roman"/>
          <w:sz w:val="24"/>
          <w:szCs w:val="24"/>
        </w:rPr>
      </w:pPr>
    </w:p>
    <w:p w:rsidR="00AE006E" w:rsidRDefault="00AE006E" w:rsidP="00AE006E">
      <w:pPr>
        <w:pStyle w:val="NormaleWeb"/>
        <w:shd w:val="clear" w:color="auto" w:fill="FFFFFF"/>
        <w:spacing w:before="0" w:beforeAutospacing="0" w:after="75" w:afterAutospacing="0" w:line="234" w:lineRule="atLeast"/>
        <w:jc w:val="center"/>
        <w:rPr>
          <w:rFonts w:ascii="GothicE" w:hAnsi="GothicE" w:cs="GothicE"/>
          <w:b/>
          <w:sz w:val="28"/>
          <w:szCs w:val="28"/>
        </w:rPr>
      </w:pPr>
    </w:p>
    <w:p w:rsidR="00AE006E" w:rsidRDefault="00AE006E" w:rsidP="00AE006E">
      <w:pPr>
        <w:pStyle w:val="NormaleWeb"/>
        <w:shd w:val="clear" w:color="auto" w:fill="FFFFFF"/>
        <w:spacing w:before="0" w:beforeAutospacing="0" w:after="75" w:afterAutospacing="0" w:line="234" w:lineRule="atLeast"/>
        <w:jc w:val="center"/>
        <w:rPr>
          <w:color w:val="333333"/>
        </w:rPr>
      </w:pPr>
      <w:r>
        <w:rPr>
          <w:rFonts w:ascii="GothicE" w:hAnsi="GothicE" w:cs="GothicE"/>
          <w:b/>
          <w:sz w:val="28"/>
          <w:szCs w:val="28"/>
        </w:rPr>
        <w:t>Il Signore è ris</w:t>
      </w:r>
      <w:r>
        <w:rPr>
          <w:rFonts w:ascii="GothicE" w:hAnsi="GothicE" w:cs="GothicE"/>
          <w:b/>
          <w:sz w:val="27"/>
          <w:szCs w:val="27"/>
        </w:rPr>
        <w:t>orto!</w:t>
      </w:r>
      <w:r>
        <w:rPr>
          <w:rStyle w:val="apple-converted-space"/>
          <w:rFonts w:ascii="GothicE" w:hAnsi="GothicE" w:cs="GothicE"/>
          <w:b/>
          <w:sz w:val="27"/>
          <w:szCs w:val="27"/>
        </w:rPr>
        <w:t> </w:t>
      </w:r>
      <w:r>
        <w:rPr>
          <w:rFonts w:ascii="GothicE" w:hAnsi="GothicE" w:cs="GothicE"/>
          <w:b/>
          <w:sz w:val="27"/>
          <w:szCs w:val="27"/>
        </w:rPr>
        <w:t>È</w:t>
      </w:r>
      <w:r>
        <w:rPr>
          <w:rStyle w:val="apple-converted-space"/>
          <w:rFonts w:ascii="GothicE" w:hAnsi="GothicE" w:cs="GothicE"/>
          <w:b/>
          <w:sz w:val="27"/>
          <w:szCs w:val="27"/>
        </w:rPr>
        <w:t> </w:t>
      </w:r>
      <w:r>
        <w:rPr>
          <w:rFonts w:ascii="GothicE" w:hAnsi="GothicE" w:cs="GothicE"/>
          <w:b/>
          <w:sz w:val="27"/>
          <w:szCs w:val="27"/>
        </w:rPr>
        <w:t>veram</w:t>
      </w:r>
      <w:r>
        <w:rPr>
          <w:rFonts w:ascii="GothicE" w:hAnsi="GothicE" w:cs="GothicE"/>
          <w:b/>
          <w:sz w:val="28"/>
          <w:szCs w:val="28"/>
        </w:rPr>
        <w:t>ente risorto! Alleluia.</w:t>
      </w:r>
    </w:p>
    <w:p w:rsidR="00656352" w:rsidRDefault="00656352" w:rsidP="00656352">
      <w:pPr>
        <w:jc w:val="center"/>
      </w:pPr>
    </w:p>
    <w:sectPr w:rsidR="0065635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FC" w:rsidRDefault="00AC4EFC" w:rsidP="00AE006E">
      <w:pPr>
        <w:spacing w:after="0" w:line="240" w:lineRule="auto"/>
      </w:pPr>
      <w:r>
        <w:separator/>
      </w:r>
    </w:p>
  </w:endnote>
  <w:endnote w:type="continuationSeparator" w:id="0">
    <w:p w:rsidR="00AC4EFC" w:rsidRDefault="00AC4EFC" w:rsidP="00AE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icE">
    <w:panose1 w:val="00000400000000000000"/>
    <w:charset w:val="00"/>
    <w:family w:val="auto"/>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277239"/>
      <w:docPartObj>
        <w:docPartGallery w:val="Page Numbers (Bottom of Page)"/>
        <w:docPartUnique/>
      </w:docPartObj>
    </w:sdtPr>
    <w:sdtEndPr/>
    <w:sdtContent>
      <w:p w:rsidR="00AE006E" w:rsidRDefault="00AE006E">
        <w:pPr>
          <w:pStyle w:val="Pidipagina"/>
        </w:pPr>
        <w:r>
          <w:fldChar w:fldCharType="begin"/>
        </w:r>
        <w:r>
          <w:instrText>PAGE   \* MERGEFORMAT</w:instrText>
        </w:r>
        <w:r>
          <w:fldChar w:fldCharType="separate"/>
        </w:r>
        <w:r w:rsidR="00D961F9">
          <w:rPr>
            <w:noProof/>
          </w:rPr>
          <w:t>5</w:t>
        </w:r>
        <w:r>
          <w:fldChar w:fldCharType="end"/>
        </w:r>
      </w:p>
    </w:sdtContent>
  </w:sdt>
  <w:p w:rsidR="00AE006E" w:rsidRDefault="00AE006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FC" w:rsidRDefault="00AC4EFC" w:rsidP="00AE006E">
      <w:pPr>
        <w:spacing w:after="0" w:line="240" w:lineRule="auto"/>
      </w:pPr>
      <w:r>
        <w:separator/>
      </w:r>
    </w:p>
  </w:footnote>
  <w:footnote w:type="continuationSeparator" w:id="0">
    <w:p w:rsidR="00AC4EFC" w:rsidRDefault="00AC4EFC" w:rsidP="00AE006E">
      <w:pPr>
        <w:spacing w:after="0" w:line="240" w:lineRule="auto"/>
      </w:pPr>
      <w:r>
        <w:continuationSeparator/>
      </w:r>
    </w:p>
  </w:footnote>
  <w:footnote w:id="1">
    <w:p w:rsidR="00AE006E" w:rsidRDefault="00AE006E" w:rsidP="00AE006E">
      <w:pPr>
        <w:pStyle w:val="Testonotaapidipagina"/>
        <w:jc w:val="both"/>
      </w:pPr>
      <w:r>
        <w:rPr>
          <w:rStyle w:val="Rimandonotaapidipagina"/>
        </w:rPr>
        <w:footnoteRef/>
      </w:r>
      <w:r>
        <w:t xml:space="preserve"> Più estesamente “</w:t>
      </w:r>
      <w:r w:rsidRPr="00D34225">
        <w:t xml:space="preserve">In </w:t>
      </w:r>
      <w:proofErr w:type="spellStart"/>
      <w:r w:rsidRPr="00D34225">
        <w:t>deponendis</w:t>
      </w:r>
      <w:proofErr w:type="spellEnd"/>
      <w:r w:rsidRPr="00D34225">
        <w:t xml:space="preserve"> </w:t>
      </w:r>
      <w:proofErr w:type="spellStart"/>
      <w:r w:rsidRPr="00D34225">
        <w:t>albis</w:t>
      </w:r>
      <w:proofErr w:type="spellEnd"/>
      <w:r w:rsidRPr="00D34225">
        <w:t xml:space="preserve">", per il fatto che coloro i quali erano stati battezzati nella veglia pasquale, deponevano i loro vestiti bianchi quando si concludeva la settimana della loro iniziazione sacramentale.  </w:t>
      </w:r>
    </w:p>
  </w:footnote>
  <w:footnote w:id="2">
    <w:p w:rsidR="00103CEC" w:rsidRDefault="00103CEC" w:rsidP="00103CEC">
      <w:pPr>
        <w:pStyle w:val="Testonotaapidipagina"/>
        <w:jc w:val="both"/>
      </w:pPr>
      <w:r>
        <w:rPr>
          <w:rStyle w:val="Rimandonotaapidipagina"/>
        </w:rPr>
        <w:footnoteRef/>
      </w:r>
      <w:r>
        <w:t xml:space="preserve"> </w:t>
      </w:r>
      <w:r w:rsidRPr="00103CEC">
        <w:t>Le testimonianze della tradizione concordano nell'attribuire questa lettera a Giovanni l'evangelista. Il contenuto, il vocabolario e lo stile della lettera presentano infatti delle evidenti affinità con il Vangelo secondo Giovanni. Secondo altri, il lavoro di redazione potrebbe invece essere stato realizzato a più mani</w:t>
      </w:r>
      <w:r>
        <w:t>.</w:t>
      </w:r>
      <w:r w:rsidRPr="00103CEC">
        <w:t xml:space="preserve"> Secondo la tradizione, la lettera nella sua redazione finale dovrebbe essere stata scritta verso la fine del I secolo, probabilmente ad Efeso. I destinatari della lettera sono pagani delle comunità dell'Asia Minore che si sono convertiti al Cristianesimo.</w:t>
      </w:r>
    </w:p>
  </w:footnote>
  <w:footnote w:id="3">
    <w:p w:rsidR="00AE006E" w:rsidRDefault="00AE006E" w:rsidP="00AE006E">
      <w:pPr>
        <w:pStyle w:val="Testonotaapidipagina"/>
        <w:jc w:val="both"/>
      </w:pPr>
      <w:r>
        <w:rPr>
          <w:rStyle w:val="Rimandonotaapidipagina"/>
        </w:rPr>
        <w:footnoteRef/>
      </w:r>
      <w:r>
        <w:t xml:space="preserve"> “</w:t>
      </w:r>
      <w:r w:rsidRPr="00010F15">
        <w:t>Da quel momento molti dei suoi discepoli tornarono indietro e non andavano più con lui.</w:t>
      </w:r>
      <w:r>
        <w:t xml:space="preserve"> </w:t>
      </w:r>
      <w:r w:rsidRPr="00010F15">
        <w:t>Disse allora Gesù ai Dodici: «Volete andarvene anche voi?».</w:t>
      </w:r>
      <w:r>
        <w:t>”</w:t>
      </w:r>
    </w:p>
  </w:footnote>
  <w:footnote w:id="4">
    <w:p w:rsidR="00AE006E" w:rsidRDefault="00AE006E" w:rsidP="00AE006E">
      <w:pPr>
        <w:pStyle w:val="Testonotaapidipagina"/>
        <w:jc w:val="both"/>
      </w:pPr>
      <w:r>
        <w:rPr>
          <w:rStyle w:val="Rimandonotaapidipagina"/>
        </w:rPr>
        <w:footnoteRef/>
      </w:r>
      <w:r>
        <w:t xml:space="preserve"> “E del luogo dove io vado, conoscete la via». Gli disse Tommaso: «Signore, non sappiamo dove vai; come possiamo conoscere la via?».”</w:t>
      </w:r>
    </w:p>
  </w:footnote>
  <w:footnote w:id="5">
    <w:p w:rsidR="00AE006E" w:rsidRDefault="00AE006E" w:rsidP="00AE006E">
      <w:pPr>
        <w:pStyle w:val="Testonotaapidipagina"/>
        <w:jc w:val="both"/>
      </w:pPr>
      <w:r>
        <w:rPr>
          <w:rStyle w:val="Rimandonotaapidipagina"/>
        </w:rPr>
        <w:footnoteRef/>
      </w:r>
      <w:r>
        <w:t xml:space="preserve"> “</w:t>
      </w:r>
      <w:r w:rsidRPr="00AA75A1">
        <w:t xml:space="preserve">Allora Tommaso, chiamato </w:t>
      </w:r>
      <w:proofErr w:type="spellStart"/>
      <w:r w:rsidRPr="00AA75A1">
        <w:t>Dìdimo</w:t>
      </w:r>
      <w:proofErr w:type="spellEnd"/>
      <w:r w:rsidRPr="00AA75A1">
        <w:t>, disse agli altri discepoli: «Andiamo anche noi a morire con lui!».</w:t>
      </w:r>
      <w:r>
        <w:t>”</w:t>
      </w:r>
    </w:p>
  </w:footnote>
  <w:footnote w:id="6">
    <w:p w:rsidR="00AE006E" w:rsidRDefault="00AE006E" w:rsidP="00AE006E">
      <w:pPr>
        <w:pStyle w:val="Testonotaapidipagina"/>
        <w:jc w:val="both"/>
      </w:pPr>
      <w:r>
        <w:rPr>
          <w:rStyle w:val="Rimandonotaapidipagina"/>
        </w:rPr>
        <w:footnoteRef/>
      </w:r>
      <w:r>
        <w:t xml:space="preserve"> </w:t>
      </w:r>
      <w:r w:rsidRPr="00640F63">
        <w:t xml:space="preserve">I due nomi divini per eccellenza di Signore (dal greco </w:t>
      </w:r>
      <w:proofErr w:type="spellStart"/>
      <w:r w:rsidRPr="00640F63">
        <w:rPr>
          <w:i/>
        </w:rPr>
        <w:t>kyrios</w:t>
      </w:r>
      <w:proofErr w:type="spellEnd"/>
      <w:r w:rsidRPr="00640F63">
        <w:t>, traduzione dell’ebraico JHWH) e di Dio (</w:t>
      </w:r>
      <w:proofErr w:type="spellStart"/>
      <w:r w:rsidRPr="00640F63">
        <w:rPr>
          <w:i/>
        </w:rPr>
        <w:t>theos</w:t>
      </w:r>
      <w:proofErr w:type="spellEnd"/>
      <w:r w:rsidRPr="00640F63">
        <w:t>, ebr</w:t>
      </w:r>
      <w:r>
        <w:t>aico</w:t>
      </w:r>
      <w:r w:rsidRPr="00640F63">
        <w:t>: ’</w:t>
      </w:r>
      <w:proofErr w:type="spellStart"/>
      <w:r w:rsidRPr="00640F63">
        <w:t>elohîm</w:t>
      </w:r>
      <w:proofErr w:type="spellEnd"/>
      <w:r w:rsidRPr="00640F63">
        <w:t>)</w:t>
      </w:r>
    </w:p>
  </w:footnote>
  <w:footnote w:id="7">
    <w:p w:rsidR="00AE006E" w:rsidRDefault="00AE006E" w:rsidP="00AE006E">
      <w:pPr>
        <w:pStyle w:val="Testonotaapidipagina"/>
        <w:jc w:val="both"/>
      </w:pPr>
      <w:r>
        <w:rPr>
          <w:rStyle w:val="Rimandonotaapidipagina"/>
        </w:rPr>
        <w:footnoteRef/>
      </w:r>
      <w:r>
        <w:t xml:space="preserve">A sorpresa, però, il vangelo prosegue con un altro capitolo e con un’altra conclusione, segno evidente di una nuova edizione, alla quale è stato aggiunto il capitolo 21. </w:t>
      </w:r>
    </w:p>
    <w:p w:rsidR="00AE006E" w:rsidRDefault="00AE006E" w:rsidP="00AE006E">
      <w:pPr>
        <w:pStyle w:val="Testonotaapidipagina"/>
        <w:jc w:val="both"/>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52"/>
    <w:rsid w:val="000B4BC9"/>
    <w:rsid w:val="00103CEC"/>
    <w:rsid w:val="001A183D"/>
    <w:rsid w:val="00213741"/>
    <w:rsid w:val="00362B8F"/>
    <w:rsid w:val="00656352"/>
    <w:rsid w:val="00831A75"/>
    <w:rsid w:val="00AC4EFC"/>
    <w:rsid w:val="00AE006E"/>
    <w:rsid w:val="00D961F9"/>
    <w:rsid w:val="00DC020D"/>
    <w:rsid w:val="00DE13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04241-93A2-47A8-92C3-65EC7653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00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E006E"/>
  </w:style>
  <w:style w:type="paragraph" w:styleId="Intestazione">
    <w:name w:val="header"/>
    <w:basedOn w:val="Normale"/>
    <w:link w:val="IntestazioneCarattere"/>
    <w:uiPriority w:val="99"/>
    <w:unhideWhenUsed/>
    <w:rsid w:val="00AE00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06E"/>
  </w:style>
  <w:style w:type="paragraph" w:styleId="Pidipagina">
    <w:name w:val="footer"/>
    <w:basedOn w:val="Normale"/>
    <w:link w:val="PidipaginaCarattere"/>
    <w:uiPriority w:val="99"/>
    <w:unhideWhenUsed/>
    <w:rsid w:val="00AE00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06E"/>
  </w:style>
  <w:style w:type="paragraph" w:styleId="Testonotaapidipagina">
    <w:name w:val="footnote text"/>
    <w:basedOn w:val="Normale"/>
    <w:link w:val="TestonotaapidipaginaCarattere"/>
    <w:uiPriority w:val="99"/>
    <w:semiHidden/>
    <w:unhideWhenUsed/>
    <w:rsid w:val="00AE006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006E"/>
    <w:rPr>
      <w:sz w:val="20"/>
      <w:szCs w:val="20"/>
    </w:rPr>
  </w:style>
  <w:style w:type="character" w:styleId="Rimandonotaapidipagina">
    <w:name w:val="footnote reference"/>
    <w:basedOn w:val="Carpredefinitoparagrafo"/>
    <w:uiPriority w:val="99"/>
    <w:semiHidden/>
    <w:unhideWhenUsed/>
    <w:rsid w:val="00AE006E"/>
    <w:rPr>
      <w:vertAlign w:val="superscript"/>
    </w:rPr>
  </w:style>
  <w:style w:type="paragraph" w:customStyle="1" w:styleId="western">
    <w:name w:val="western"/>
    <w:basedOn w:val="Normale"/>
    <w:rsid w:val="00362B8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0230">
      <w:bodyDiv w:val="1"/>
      <w:marLeft w:val="0"/>
      <w:marRight w:val="0"/>
      <w:marTop w:val="0"/>
      <w:marBottom w:val="0"/>
      <w:divBdr>
        <w:top w:val="none" w:sz="0" w:space="0" w:color="auto"/>
        <w:left w:val="none" w:sz="0" w:space="0" w:color="auto"/>
        <w:bottom w:val="none" w:sz="0" w:space="0" w:color="auto"/>
        <w:right w:val="none" w:sz="0" w:space="0" w:color="auto"/>
      </w:divBdr>
    </w:div>
    <w:div w:id="440733285">
      <w:bodyDiv w:val="1"/>
      <w:marLeft w:val="0"/>
      <w:marRight w:val="0"/>
      <w:marTop w:val="0"/>
      <w:marBottom w:val="0"/>
      <w:divBdr>
        <w:top w:val="none" w:sz="0" w:space="0" w:color="auto"/>
        <w:left w:val="none" w:sz="0" w:space="0" w:color="auto"/>
        <w:bottom w:val="none" w:sz="0" w:space="0" w:color="auto"/>
        <w:right w:val="none" w:sz="0" w:space="0" w:color="auto"/>
      </w:divBdr>
    </w:div>
    <w:div w:id="17000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CF74-0FF1-4E79-B7C2-4FAA7B1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2406</Words>
  <Characters>13717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7</cp:revision>
  <dcterms:created xsi:type="dcterms:W3CDTF">2015-02-17T08:27:00Z</dcterms:created>
  <dcterms:modified xsi:type="dcterms:W3CDTF">2015-04-08T13:08:00Z</dcterms:modified>
</cp:coreProperties>
</file>